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5C" w:rsidRPr="00264810" w:rsidRDefault="00D6020E" w:rsidP="00E0025C">
      <w:pPr>
        <w:pStyle w:val="1"/>
        <w:spacing w:line="240" w:lineRule="auto"/>
        <w:jc w:val="center"/>
        <w:rPr>
          <w:rFonts w:ascii="楷体" w:eastAsia="楷体" w:hAnsi="楷体"/>
          <w:sz w:val="32"/>
          <w:szCs w:val="32"/>
        </w:rPr>
      </w:pPr>
      <w:bookmarkStart w:id="0" w:name="_Toc223241473"/>
      <w:bookmarkStart w:id="1" w:name="_Toc217278888"/>
      <w:bookmarkStart w:id="2" w:name="_Toc215646595"/>
      <w:bookmarkStart w:id="3" w:name="_Toc212957946"/>
      <w:bookmarkStart w:id="4" w:name="_Toc212530730"/>
      <w:bookmarkStart w:id="5" w:name="_Toc211229839"/>
      <w:bookmarkStart w:id="6" w:name="_GoBack"/>
      <w:bookmarkEnd w:id="6"/>
      <w:r w:rsidRPr="00264810">
        <w:rPr>
          <w:rFonts w:ascii="楷体" w:eastAsia="楷体" w:hAnsi="楷体" w:hint="eastAsia"/>
          <w:sz w:val="36"/>
          <w:szCs w:val="36"/>
        </w:rPr>
        <w:t>复旦大学管理学院</w:t>
      </w:r>
      <w:r w:rsidR="00E26E59" w:rsidRPr="00264810">
        <w:rPr>
          <w:rFonts w:ascii="楷体" w:eastAsia="楷体" w:hAnsi="楷体" w:hint="eastAsia"/>
          <w:sz w:val="36"/>
          <w:szCs w:val="36"/>
        </w:rPr>
        <w:t>存货</w:t>
      </w:r>
      <w:r w:rsidRPr="00264810">
        <w:rPr>
          <w:rFonts w:ascii="楷体" w:eastAsia="楷体" w:hAnsi="楷体" w:hint="eastAsia"/>
          <w:sz w:val="36"/>
          <w:szCs w:val="36"/>
        </w:rPr>
        <w:t>管理规定</w:t>
      </w:r>
    </w:p>
    <w:bookmarkEnd w:id="0"/>
    <w:bookmarkEnd w:id="1"/>
    <w:bookmarkEnd w:id="2"/>
    <w:bookmarkEnd w:id="3"/>
    <w:bookmarkEnd w:id="4"/>
    <w:bookmarkEnd w:id="5"/>
    <w:p w:rsidR="00E0025C" w:rsidRPr="00264810" w:rsidRDefault="00D6020E" w:rsidP="00E0025C">
      <w:pPr>
        <w:spacing w:line="360" w:lineRule="auto"/>
        <w:ind w:firstLine="360"/>
        <w:jc w:val="center"/>
        <w:rPr>
          <w:rFonts w:ascii="楷体" w:eastAsia="楷体" w:hAnsi="楷体"/>
          <w:b/>
          <w:sz w:val="24"/>
        </w:rPr>
      </w:pPr>
      <w:r w:rsidRPr="00264810">
        <w:rPr>
          <w:rFonts w:ascii="楷体" w:eastAsia="楷体" w:hAnsi="楷体" w:hint="eastAsia"/>
          <w:b/>
          <w:sz w:val="24"/>
        </w:rPr>
        <w:t>第一章  总则</w:t>
      </w:r>
    </w:p>
    <w:p w:rsidR="00E0025C" w:rsidRPr="00264810" w:rsidRDefault="00E0025C" w:rsidP="006B0E9A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第一条</w:t>
      </w:r>
      <w:r w:rsidR="00264810">
        <w:rPr>
          <w:rFonts w:ascii="楷体" w:eastAsia="楷体" w:hAnsi="楷体" w:hint="eastAsia"/>
          <w:sz w:val="24"/>
        </w:rPr>
        <w:t xml:space="preserve"> </w:t>
      </w:r>
      <w:r w:rsidR="008C7A2C" w:rsidRPr="00264810">
        <w:rPr>
          <w:rFonts w:ascii="楷体" w:eastAsia="楷体" w:hAnsi="楷体" w:hint="eastAsia"/>
          <w:sz w:val="24"/>
        </w:rPr>
        <w:t>为了明确</w:t>
      </w:r>
      <w:r w:rsidR="00D6020E" w:rsidRPr="00264810">
        <w:rPr>
          <w:rFonts w:ascii="楷体" w:eastAsia="楷体" w:hAnsi="楷体" w:hint="eastAsia"/>
          <w:sz w:val="24"/>
        </w:rPr>
        <w:t>学院</w:t>
      </w:r>
      <w:r w:rsidR="008C7A2C" w:rsidRPr="00264810">
        <w:rPr>
          <w:rFonts w:ascii="楷体" w:eastAsia="楷体" w:hAnsi="楷体" w:hint="eastAsia"/>
          <w:sz w:val="24"/>
        </w:rPr>
        <w:t>各部门和相关岗位在存货</w:t>
      </w:r>
      <w:r w:rsidR="00D6020E" w:rsidRPr="00264810">
        <w:rPr>
          <w:rFonts w:ascii="楷体" w:eastAsia="楷体" w:hAnsi="楷体" w:hint="eastAsia"/>
          <w:sz w:val="24"/>
        </w:rPr>
        <w:t>领用以及库存</w:t>
      </w:r>
      <w:r w:rsidR="008C7A2C" w:rsidRPr="00264810">
        <w:rPr>
          <w:rFonts w:ascii="楷体" w:eastAsia="楷体" w:hAnsi="楷体" w:hint="eastAsia"/>
          <w:sz w:val="24"/>
        </w:rPr>
        <w:t>管理中的职责和权限</w:t>
      </w:r>
      <w:r w:rsidR="00CB5769" w:rsidRPr="00264810">
        <w:rPr>
          <w:rFonts w:ascii="楷体" w:eastAsia="楷体" w:hAnsi="楷体" w:hint="eastAsia"/>
          <w:sz w:val="24"/>
        </w:rPr>
        <w:t>、</w:t>
      </w:r>
      <w:r w:rsidR="00D6020E" w:rsidRPr="00264810">
        <w:rPr>
          <w:rFonts w:ascii="楷体" w:eastAsia="楷体" w:hAnsi="楷体" w:hint="eastAsia"/>
          <w:sz w:val="24"/>
        </w:rPr>
        <w:t>加强资产安全</w:t>
      </w:r>
      <w:r w:rsidR="00D13A37" w:rsidRPr="00264810">
        <w:rPr>
          <w:rFonts w:ascii="楷体" w:eastAsia="楷体" w:hAnsi="楷体" w:hint="eastAsia"/>
          <w:sz w:val="24"/>
        </w:rPr>
        <w:t>管理</w:t>
      </w:r>
      <w:r w:rsidR="00D6020E" w:rsidRPr="00264810">
        <w:rPr>
          <w:rFonts w:ascii="楷体" w:eastAsia="楷体" w:hAnsi="楷体" w:hint="eastAsia"/>
          <w:sz w:val="24"/>
        </w:rPr>
        <w:t>、</w:t>
      </w:r>
      <w:r w:rsidR="00D13A37" w:rsidRPr="00264810">
        <w:rPr>
          <w:rFonts w:ascii="楷体" w:eastAsia="楷体" w:hAnsi="楷体" w:hint="eastAsia"/>
          <w:sz w:val="24"/>
        </w:rPr>
        <w:t>避免库存商品的重复采购</w:t>
      </w:r>
      <w:r w:rsidR="00BA51A2" w:rsidRPr="00264810">
        <w:rPr>
          <w:rFonts w:ascii="楷体" w:eastAsia="楷体" w:hAnsi="楷体" w:hint="eastAsia"/>
          <w:sz w:val="24"/>
        </w:rPr>
        <w:t>，</w:t>
      </w:r>
      <w:r w:rsidR="008C7A2C" w:rsidRPr="00264810">
        <w:rPr>
          <w:rFonts w:ascii="楷体" w:eastAsia="楷体" w:hAnsi="楷体" w:hint="eastAsia"/>
          <w:sz w:val="24"/>
        </w:rPr>
        <w:t>特制定本制度</w:t>
      </w:r>
      <w:r w:rsidRPr="00264810">
        <w:rPr>
          <w:rFonts w:ascii="楷体" w:eastAsia="楷体" w:hAnsi="楷体" w:hint="eastAsia"/>
          <w:sz w:val="24"/>
        </w:rPr>
        <w:t>。</w:t>
      </w:r>
    </w:p>
    <w:p w:rsidR="00065864" w:rsidRPr="00264810" w:rsidRDefault="00E0025C" w:rsidP="006B0E9A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第</w:t>
      </w:r>
      <w:r w:rsidR="00CD4676" w:rsidRPr="00264810">
        <w:rPr>
          <w:rFonts w:ascii="楷体" w:eastAsia="楷体" w:hAnsi="楷体" w:hint="eastAsia"/>
          <w:sz w:val="24"/>
        </w:rPr>
        <w:t>二</w:t>
      </w:r>
      <w:r w:rsidRPr="00264810">
        <w:rPr>
          <w:rFonts w:ascii="楷体" w:eastAsia="楷体" w:hAnsi="楷体" w:hint="eastAsia"/>
          <w:sz w:val="24"/>
        </w:rPr>
        <w:t>条</w:t>
      </w:r>
      <w:r w:rsidR="00264810">
        <w:rPr>
          <w:rFonts w:ascii="楷体" w:eastAsia="楷体" w:hAnsi="楷体" w:hint="eastAsia"/>
          <w:sz w:val="24"/>
        </w:rPr>
        <w:t xml:space="preserve"> </w:t>
      </w:r>
      <w:r w:rsidRPr="00264810">
        <w:rPr>
          <w:rFonts w:ascii="楷体" w:eastAsia="楷体" w:hAnsi="楷体" w:hint="eastAsia"/>
          <w:sz w:val="24"/>
        </w:rPr>
        <w:t>本制度适用于</w:t>
      </w:r>
      <w:r w:rsidR="00264810" w:rsidRPr="00264810">
        <w:rPr>
          <w:rFonts w:ascii="楷体" w:eastAsia="楷体" w:hAnsi="楷体" w:hint="eastAsia"/>
          <w:sz w:val="24"/>
        </w:rPr>
        <w:t>学院统一采购的各类</w:t>
      </w:r>
      <w:r w:rsidR="00685E5B">
        <w:rPr>
          <w:rFonts w:ascii="楷体" w:eastAsia="楷体" w:hAnsi="楷体" w:hint="eastAsia"/>
          <w:sz w:val="24"/>
        </w:rPr>
        <w:t>存货</w:t>
      </w:r>
      <w:r w:rsidR="00264810">
        <w:rPr>
          <w:rFonts w:ascii="楷体" w:eastAsia="楷体" w:hAnsi="楷体" w:hint="eastAsia"/>
          <w:sz w:val="24"/>
        </w:rPr>
        <w:t>。</w:t>
      </w:r>
    </w:p>
    <w:p w:rsidR="00D6020E" w:rsidRPr="00264810" w:rsidRDefault="00D6020E" w:rsidP="006B0E9A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 xml:space="preserve">第三条 </w:t>
      </w:r>
      <w:r w:rsidR="003C2BF6" w:rsidRPr="003C2BF6">
        <w:rPr>
          <w:rFonts w:ascii="楷体" w:eastAsia="楷体" w:hAnsi="楷体" w:hint="eastAsia"/>
          <w:sz w:val="24"/>
        </w:rPr>
        <w:t>本制度内所提及的存货管理</w:t>
      </w:r>
      <w:r w:rsidR="003C2BF6">
        <w:rPr>
          <w:rFonts w:ascii="楷体" w:eastAsia="楷体" w:hAnsi="楷体" w:hint="eastAsia"/>
          <w:sz w:val="24"/>
        </w:rPr>
        <w:t>工作由采购与后勤保障中心主导，其他部门应在工作中予以配合。</w:t>
      </w:r>
      <w:r w:rsidRPr="00264810">
        <w:rPr>
          <w:rFonts w:ascii="楷体" w:eastAsia="楷体" w:hAnsi="楷体" w:cs="宋体" w:hint="eastAsia"/>
          <w:bCs/>
          <w:kern w:val="0"/>
          <w:sz w:val="24"/>
        </w:rPr>
        <w:t>采购与后勤保障中心</w:t>
      </w:r>
      <w:r w:rsidR="0015791C" w:rsidRPr="00264810">
        <w:rPr>
          <w:rFonts w:ascii="楷体" w:eastAsia="楷体" w:hAnsi="楷体" w:cs="宋体" w:hint="eastAsia"/>
          <w:kern w:val="0"/>
          <w:sz w:val="24"/>
        </w:rPr>
        <w:t>内应对</w:t>
      </w:r>
      <w:r w:rsidR="006C6409">
        <w:rPr>
          <w:rFonts w:ascii="楷体" w:eastAsia="楷体" w:hAnsi="楷体" w:hint="eastAsia"/>
          <w:sz w:val="24"/>
        </w:rPr>
        <w:t>存货</w:t>
      </w:r>
      <w:r w:rsidR="007D357B" w:rsidRPr="00264810">
        <w:rPr>
          <w:rFonts w:ascii="楷体" w:eastAsia="楷体" w:hAnsi="楷体" w:hint="eastAsia"/>
          <w:sz w:val="24"/>
        </w:rPr>
        <w:t>采购、仓库</w:t>
      </w:r>
      <w:r w:rsidR="0015791C" w:rsidRPr="00264810">
        <w:rPr>
          <w:rFonts w:ascii="楷体" w:eastAsia="楷体" w:hAnsi="楷体" w:hint="eastAsia"/>
          <w:sz w:val="24"/>
        </w:rPr>
        <w:t>管理职能的人员分设</w:t>
      </w:r>
      <w:r w:rsidR="00506C98" w:rsidRPr="00264810">
        <w:rPr>
          <w:rFonts w:ascii="楷体" w:eastAsia="楷体" w:hAnsi="楷体" w:hint="eastAsia"/>
          <w:sz w:val="24"/>
        </w:rPr>
        <w:t>两岗，两</w:t>
      </w:r>
      <w:r w:rsidR="0015791C" w:rsidRPr="00264810">
        <w:rPr>
          <w:rFonts w:ascii="楷体" w:eastAsia="楷体" w:hAnsi="楷体" w:hint="eastAsia"/>
          <w:sz w:val="24"/>
        </w:rPr>
        <w:t>项职能不可由相同的人员兼任。</w:t>
      </w:r>
    </w:p>
    <w:p w:rsidR="00E0025C" w:rsidRPr="004B586A" w:rsidRDefault="00E0025C" w:rsidP="00E0025C">
      <w:pPr>
        <w:spacing w:line="360" w:lineRule="auto"/>
        <w:ind w:firstLine="361"/>
        <w:rPr>
          <w:rFonts w:ascii="楷体" w:eastAsia="楷体" w:hAnsi="楷体"/>
          <w:sz w:val="24"/>
        </w:rPr>
      </w:pPr>
    </w:p>
    <w:p w:rsidR="00E0025C" w:rsidRPr="00264810" w:rsidRDefault="00E0025C" w:rsidP="00E0025C">
      <w:pPr>
        <w:spacing w:line="360" w:lineRule="auto"/>
        <w:ind w:firstLine="360"/>
        <w:jc w:val="center"/>
        <w:rPr>
          <w:rFonts w:ascii="楷体" w:eastAsia="楷体" w:hAnsi="楷体"/>
          <w:b/>
          <w:sz w:val="24"/>
        </w:rPr>
      </w:pPr>
      <w:r w:rsidRPr="00264810">
        <w:rPr>
          <w:rFonts w:ascii="楷体" w:eastAsia="楷体" w:hAnsi="楷体" w:hint="eastAsia"/>
          <w:b/>
          <w:sz w:val="24"/>
        </w:rPr>
        <w:t xml:space="preserve">第二章  </w:t>
      </w:r>
      <w:r w:rsidR="00164C11">
        <w:rPr>
          <w:rFonts w:ascii="楷体" w:eastAsia="楷体" w:hAnsi="楷体" w:hint="eastAsia"/>
          <w:b/>
          <w:sz w:val="24"/>
        </w:rPr>
        <w:t>学院统一采购</w:t>
      </w:r>
      <w:r w:rsidR="006C6409">
        <w:rPr>
          <w:rFonts w:ascii="楷体" w:eastAsia="楷体" w:hAnsi="楷体" w:hint="eastAsia"/>
          <w:b/>
          <w:sz w:val="24"/>
        </w:rPr>
        <w:t>存货</w:t>
      </w:r>
      <w:r w:rsidR="00164C11">
        <w:rPr>
          <w:rFonts w:ascii="楷体" w:eastAsia="楷体" w:hAnsi="楷体" w:hint="eastAsia"/>
          <w:b/>
          <w:sz w:val="24"/>
        </w:rPr>
        <w:t>的</w:t>
      </w:r>
      <w:r w:rsidR="004837F8" w:rsidRPr="00264810">
        <w:rPr>
          <w:rFonts w:ascii="楷体" w:eastAsia="楷体" w:hAnsi="楷体" w:hint="eastAsia"/>
          <w:b/>
          <w:sz w:val="24"/>
        </w:rPr>
        <w:t>出</w:t>
      </w:r>
      <w:r w:rsidR="00DB0D75" w:rsidRPr="00264810">
        <w:rPr>
          <w:rFonts w:ascii="楷体" w:eastAsia="楷体" w:hAnsi="楷体" w:hint="eastAsia"/>
          <w:b/>
          <w:sz w:val="24"/>
        </w:rPr>
        <w:t>入库管理</w:t>
      </w:r>
    </w:p>
    <w:p w:rsidR="0035600A" w:rsidRDefault="009628DA" w:rsidP="0035600A">
      <w:pPr>
        <w:pStyle w:val="a3"/>
        <w:numPr>
          <w:ilvl w:val="0"/>
          <w:numId w:val="1"/>
        </w:numPr>
        <w:spacing w:line="360" w:lineRule="auto"/>
        <w:ind w:left="0" w:firstLineChars="0" w:firstLine="426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纳入管理的范围</w:t>
      </w:r>
    </w:p>
    <w:p w:rsidR="00264810" w:rsidRDefault="0035600A" w:rsidP="0035600A">
      <w:pPr>
        <w:spacing w:line="360" w:lineRule="auto"/>
        <w:ind w:firstLine="4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1、</w:t>
      </w:r>
      <w:r w:rsidR="00264810" w:rsidRPr="0035600A">
        <w:rPr>
          <w:rFonts w:ascii="楷体" w:eastAsia="楷体" w:hAnsi="楷体" w:hint="eastAsia"/>
          <w:sz w:val="24"/>
        </w:rPr>
        <w:t>根据采购制度，在</w:t>
      </w:r>
      <w:r w:rsidR="00264810" w:rsidRPr="0035600A">
        <w:rPr>
          <w:rFonts w:ascii="楷体" w:eastAsia="楷体" w:hAnsi="楷体"/>
          <w:sz w:val="24"/>
        </w:rPr>
        <w:t>国内市场上</w:t>
      </w:r>
      <w:r w:rsidR="00264810" w:rsidRPr="0035600A">
        <w:rPr>
          <w:rFonts w:ascii="楷体" w:eastAsia="楷体" w:hAnsi="楷体" w:hint="eastAsia"/>
          <w:sz w:val="24"/>
        </w:rPr>
        <w:t>采购总额大于5000元人民币的</w:t>
      </w:r>
      <w:r w:rsidR="00EA2D9C" w:rsidRPr="0035600A">
        <w:rPr>
          <w:rFonts w:ascii="楷体" w:eastAsia="楷体" w:hAnsi="楷体" w:hint="eastAsia"/>
          <w:sz w:val="24"/>
        </w:rPr>
        <w:t>存货</w:t>
      </w:r>
      <w:r w:rsidR="00264810" w:rsidRPr="0035600A">
        <w:rPr>
          <w:rFonts w:ascii="楷体" w:eastAsia="楷体" w:hAnsi="楷体" w:hint="eastAsia"/>
          <w:sz w:val="24"/>
        </w:rPr>
        <w:t>。</w:t>
      </w:r>
    </w:p>
    <w:p w:rsidR="0035600A" w:rsidRPr="0035600A" w:rsidRDefault="0035600A" w:rsidP="0035600A">
      <w:pPr>
        <w:spacing w:line="360" w:lineRule="auto"/>
        <w:ind w:firstLine="4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2、采购存货的经费来源为学院</w:t>
      </w:r>
      <w:r w:rsidRPr="00264810">
        <w:rPr>
          <w:rFonts w:ascii="楷体" w:eastAsia="楷体" w:hAnsi="楷体" w:cs="宋体" w:hint="eastAsia"/>
          <w:bCs/>
          <w:kern w:val="0"/>
          <w:sz w:val="24"/>
        </w:rPr>
        <w:t>采购与后勤保障中心</w:t>
      </w:r>
      <w:r>
        <w:rPr>
          <w:rFonts w:ascii="楷体" w:eastAsia="楷体" w:hAnsi="楷体" w:cs="宋体" w:hint="eastAsia"/>
          <w:bCs/>
          <w:kern w:val="0"/>
          <w:sz w:val="24"/>
        </w:rPr>
        <w:t>。</w:t>
      </w:r>
    </w:p>
    <w:p w:rsidR="009628DA" w:rsidRPr="00264810" w:rsidRDefault="00264810" w:rsidP="00264810">
      <w:pPr>
        <w:pStyle w:val="a3"/>
        <w:spacing w:line="360" w:lineRule="auto"/>
        <w:ind w:left="426" w:firstLineChars="0" w:firstLine="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第二条 </w:t>
      </w:r>
      <w:r w:rsidR="00685E5B">
        <w:rPr>
          <w:rFonts w:ascii="楷体" w:eastAsia="楷体" w:hAnsi="楷体" w:hint="eastAsia"/>
          <w:sz w:val="24"/>
        </w:rPr>
        <w:t>存货</w:t>
      </w:r>
      <w:r w:rsidR="009628DA" w:rsidRPr="00264810">
        <w:rPr>
          <w:rFonts w:ascii="楷体" w:eastAsia="楷体" w:hAnsi="楷体" w:hint="eastAsia"/>
          <w:sz w:val="24"/>
        </w:rPr>
        <w:t>入库管理</w:t>
      </w:r>
    </w:p>
    <w:p w:rsidR="00D019C7" w:rsidRPr="00264810" w:rsidRDefault="0091289A" w:rsidP="00D019C7">
      <w:pPr>
        <w:spacing w:line="360" w:lineRule="auto"/>
        <w:ind w:firstLineChars="177" w:firstLine="425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1、采购</w:t>
      </w:r>
      <w:r w:rsidR="0098618B" w:rsidRPr="00264810">
        <w:rPr>
          <w:rFonts w:ascii="楷体" w:eastAsia="楷体" w:hAnsi="楷体" w:hint="eastAsia"/>
          <w:sz w:val="24"/>
        </w:rPr>
        <w:t>人</w:t>
      </w:r>
      <w:r w:rsidRPr="00264810">
        <w:rPr>
          <w:rFonts w:ascii="楷体" w:eastAsia="楷体" w:hAnsi="楷体" w:hint="eastAsia"/>
          <w:sz w:val="24"/>
        </w:rPr>
        <w:t>员收到供应商到货通知后，需提前请仓库管理员确认</w:t>
      </w:r>
      <w:r w:rsidR="006C6409">
        <w:rPr>
          <w:rFonts w:ascii="楷体" w:eastAsia="楷体" w:hAnsi="楷体" w:hint="eastAsia"/>
          <w:sz w:val="24"/>
        </w:rPr>
        <w:t>存货</w:t>
      </w:r>
      <w:r w:rsidRPr="00264810">
        <w:rPr>
          <w:rFonts w:ascii="楷体" w:eastAsia="楷体" w:hAnsi="楷体" w:hint="eastAsia"/>
          <w:sz w:val="24"/>
        </w:rPr>
        <w:t>存放库位。</w:t>
      </w:r>
    </w:p>
    <w:p w:rsidR="00F93B1D" w:rsidRPr="00264810" w:rsidRDefault="0091289A" w:rsidP="00D019C7">
      <w:pPr>
        <w:spacing w:line="360" w:lineRule="auto"/>
        <w:ind w:firstLineChars="177" w:firstLine="425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2、</w:t>
      </w:r>
      <w:r w:rsidR="00E26E59" w:rsidRPr="00264810">
        <w:rPr>
          <w:rFonts w:ascii="楷体" w:eastAsia="楷体" w:hAnsi="楷体" w:hint="eastAsia"/>
          <w:sz w:val="24"/>
        </w:rPr>
        <w:t>请购部门、</w:t>
      </w:r>
      <w:r w:rsidRPr="00264810">
        <w:rPr>
          <w:rFonts w:ascii="楷体" w:eastAsia="楷体" w:hAnsi="楷体" w:hint="eastAsia"/>
          <w:sz w:val="24"/>
        </w:rPr>
        <w:t>仓库管理员</w:t>
      </w:r>
      <w:r w:rsidR="00D019C7" w:rsidRPr="00264810">
        <w:rPr>
          <w:rFonts w:ascii="楷体" w:eastAsia="楷体" w:hAnsi="楷体" w:hint="eastAsia"/>
          <w:sz w:val="24"/>
        </w:rPr>
        <w:t>和采购人员共同对</w:t>
      </w:r>
      <w:r w:rsidR="006C6409">
        <w:rPr>
          <w:rFonts w:ascii="楷体" w:eastAsia="楷体" w:hAnsi="楷体" w:hint="eastAsia"/>
          <w:sz w:val="24"/>
        </w:rPr>
        <w:t>存货</w:t>
      </w:r>
      <w:r w:rsidR="00D019C7" w:rsidRPr="00264810">
        <w:rPr>
          <w:rFonts w:ascii="楷体" w:eastAsia="楷体" w:hAnsi="楷体" w:hint="eastAsia"/>
          <w:sz w:val="24"/>
        </w:rPr>
        <w:t>进行验收。具体验收工作包括以下内容：</w:t>
      </w:r>
    </w:p>
    <w:p w:rsidR="00F93B1D" w:rsidRPr="00264810" w:rsidRDefault="00F93B1D" w:rsidP="006020EB">
      <w:pPr>
        <w:pStyle w:val="a3"/>
        <w:numPr>
          <w:ilvl w:val="0"/>
          <w:numId w:val="2"/>
        </w:numPr>
        <w:spacing w:line="360" w:lineRule="auto"/>
        <w:ind w:left="0" w:firstLineChars="177" w:firstLine="425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核对实物规格、型号，</w:t>
      </w:r>
      <w:r w:rsidR="00DB0D75" w:rsidRPr="00264810">
        <w:rPr>
          <w:rFonts w:ascii="楷体" w:eastAsia="楷体" w:hAnsi="楷体" w:hint="eastAsia"/>
          <w:sz w:val="24"/>
        </w:rPr>
        <w:t>供应商</w:t>
      </w:r>
      <w:r w:rsidR="00DA43CE" w:rsidRPr="00264810">
        <w:rPr>
          <w:rFonts w:ascii="楷体" w:eastAsia="楷体" w:hAnsi="楷体" w:hint="eastAsia"/>
          <w:sz w:val="24"/>
        </w:rPr>
        <w:t>信息</w:t>
      </w:r>
      <w:r w:rsidR="003A66F6" w:rsidRPr="00264810">
        <w:rPr>
          <w:rFonts w:ascii="楷体" w:eastAsia="楷体" w:hAnsi="楷体" w:hint="eastAsia"/>
          <w:sz w:val="24"/>
        </w:rPr>
        <w:t>，需</w:t>
      </w:r>
      <w:r w:rsidRPr="00264810">
        <w:rPr>
          <w:rFonts w:ascii="楷体" w:eastAsia="楷体" w:hAnsi="楷体" w:hint="eastAsia"/>
          <w:sz w:val="24"/>
        </w:rPr>
        <w:t>与采购合同</w:t>
      </w:r>
      <w:r w:rsidR="000B62D4" w:rsidRPr="00264810">
        <w:rPr>
          <w:rFonts w:ascii="楷体" w:eastAsia="楷体" w:hAnsi="楷体" w:hint="eastAsia"/>
          <w:sz w:val="24"/>
        </w:rPr>
        <w:t>或者订单</w:t>
      </w:r>
      <w:r w:rsidRPr="00264810">
        <w:rPr>
          <w:rFonts w:ascii="楷体" w:eastAsia="楷体" w:hAnsi="楷体" w:hint="eastAsia"/>
          <w:sz w:val="24"/>
        </w:rPr>
        <w:t>一致。</w:t>
      </w:r>
    </w:p>
    <w:p w:rsidR="00F93B1D" w:rsidRPr="00264810" w:rsidRDefault="00A31519" w:rsidP="006020EB">
      <w:pPr>
        <w:pStyle w:val="a3"/>
        <w:numPr>
          <w:ilvl w:val="0"/>
          <w:numId w:val="2"/>
        </w:numPr>
        <w:spacing w:line="360" w:lineRule="auto"/>
        <w:ind w:left="0" w:firstLineChars="177" w:firstLine="425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需</w:t>
      </w:r>
      <w:r w:rsidR="00F93B1D" w:rsidRPr="00264810">
        <w:rPr>
          <w:rFonts w:ascii="楷体" w:eastAsia="楷体" w:hAnsi="楷体" w:hint="eastAsia"/>
          <w:sz w:val="24"/>
        </w:rPr>
        <w:t>观察包装完好程度，并清点实物数量。</w:t>
      </w:r>
    </w:p>
    <w:p w:rsidR="00F93B1D" w:rsidRPr="00264810" w:rsidRDefault="003A66F6" w:rsidP="006020EB">
      <w:pPr>
        <w:pStyle w:val="a3"/>
        <w:numPr>
          <w:ilvl w:val="0"/>
          <w:numId w:val="2"/>
        </w:numPr>
        <w:spacing w:line="360" w:lineRule="auto"/>
        <w:ind w:left="0" w:firstLineChars="177" w:firstLine="425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样品比对，并</w:t>
      </w:r>
      <w:r w:rsidR="00F93B1D" w:rsidRPr="00264810">
        <w:rPr>
          <w:rFonts w:ascii="楷体" w:eastAsia="楷体" w:hAnsi="楷体" w:hint="eastAsia"/>
          <w:sz w:val="24"/>
        </w:rPr>
        <w:t>进行实物质量检查。</w:t>
      </w:r>
    </w:p>
    <w:p w:rsidR="003A66F6" w:rsidRPr="00264810" w:rsidRDefault="000F084D" w:rsidP="006020EB">
      <w:pPr>
        <w:pStyle w:val="a3"/>
        <w:numPr>
          <w:ilvl w:val="0"/>
          <w:numId w:val="7"/>
        </w:numPr>
        <w:spacing w:line="360" w:lineRule="auto"/>
        <w:ind w:left="0" w:firstLineChars="0" w:firstLine="425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请购部门、</w:t>
      </w:r>
      <w:r w:rsidR="003A66F6" w:rsidRPr="00264810">
        <w:rPr>
          <w:rFonts w:ascii="楷体" w:eastAsia="楷体" w:hAnsi="楷体" w:hint="eastAsia"/>
          <w:sz w:val="24"/>
        </w:rPr>
        <w:t>仓库管理员</w:t>
      </w:r>
      <w:r w:rsidRPr="00264810">
        <w:rPr>
          <w:rFonts w:ascii="楷体" w:eastAsia="楷体" w:hAnsi="楷体" w:hint="eastAsia"/>
          <w:sz w:val="24"/>
        </w:rPr>
        <w:t>和采购人员</w:t>
      </w:r>
      <w:r w:rsidR="003A66F6" w:rsidRPr="00264810">
        <w:rPr>
          <w:rFonts w:ascii="楷体" w:eastAsia="楷体" w:hAnsi="楷体" w:hint="eastAsia"/>
          <w:sz w:val="24"/>
        </w:rPr>
        <w:t>对符合要求的到货进行签收</w:t>
      </w:r>
      <w:r w:rsidR="00065864" w:rsidRPr="00264810">
        <w:rPr>
          <w:rFonts w:ascii="楷体" w:eastAsia="楷体" w:hAnsi="楷体" w:hint="eastAsia"/>
          <w:sz w:val="24"/>
        </w:rPr>
        <w:t>，填写《采购到货抽检情况表》（</w:t>
      </w:r>
      <w:r w:rsidR="008D7EFE" w:rsidRPr="00264810">
        <w:rPr>
          <w:rFonts w:ascii="楷体" w:eastAsia="楷体" w:hAnsi="楷体" w:hint="eastAsia"/>
          <w:sz w:val="24"/>
        </w:rPr>
        <w:t>附件1</w:t>
      </w:r>
      <w:r w:rsidR="00065864" w:rsidRPr="00264810">
        <w:rPr>
          <w:rFonts w:ascii="楷体" w:eastAsia="楷体" w:hAnsi="楷体" w:hint="eastAsia"/>
          <w:sz w:val="24"/>
        </w:rPr>
        <w:t>）。</w:t>
      </w:r>
      <w:r w:rsidR="003A66F6" w:rsidRPr="00264810">
        <w:rPr>
          <w:rFonts w:ascii="楷体" w:eastAsia="楷体" w:hAnsi="楷体" w:hint="eastAsia"/>
          <w:sz w:val="24"/>
        </w:rPr>
        <w:t>对于不符要求的到货，请采购人员与供应商进行进一步沟通</w:t>
      </w:r>
      <w:r w:rsidR="00486764" w:rsidRPr="00264810">
        <w:rPr>
          <w:rFonts w:ascii="楷体" w:eastAsia="楷体" w:hAnsi="楷体" w:hint="eastAsia"/>
          <w:sz w:val="24"/>
        </w:rPr>
        <w:t>，协商退回</w:t>
      </w:r>
      <w:r w:rsidR="003A66F6" w:rsidRPr="00264810">
        <w:rPr>
          <w:rFonts w:ascii="楷体" w:eastAsia="楷体" w:hAnsi="楷体" w:hint="eastAsia"/>
          <w:sz w:val="24"/>
        </w:rPr>
        <w:t>。</w:t>
      </w:r>
      <w:r w:rsidR="008D7EFE" w:rsidRPr="00264810">
        <w:rPr>
          <w:rFonts w:ascii="楷体" w:eastAsia="楷体" w:hAnsi="楷体" w:hint="eastAsia"/>
          <w:sz w:val="24"/>
        </w:rPr>
        <w:t>仓库管理员应按实际验收结果进行</w:t>
      </w:r>
      <w:r w:rsidR="006C6409">
        <w:rPr>
          <w:rFonts w:ascii="楷体" w:eastAsia="楷体" w:hAnsi="楷体" w:hint="eastAsia"/>
          <w:sz w:val="24"/>
        </w:rPr>
        <w:t>存货</w:t>
      </w:r>
      <w:r w:rsidR="008D7EFE" w:rsidRPr="00264810">
        <w:rPr>
          <w:rFonts w:ascii="楷体" w:eastAsia="楷体" w:hAnsi="楷体" w:hint="eastAsia"/>
          <w:sz w:val="24"/>
        </w:rPr>
        <w:t>签收。</w:t>
      </w:r>
    </w:p>
    <w:p w:rsidR="003A66F6" w:rsidRPr="00264810" w:rsidRDefault="003A66F6" w:rsidP="006020EB">
      <w:pPr>
        <w:pStyle w:val="a3"/>
        <w:numPr>
          <w:ilvl w:val="0"/>
          <w:numId w:val="3"/>
        </w:numPr>
        <w:spacing w:line="360" w:lineRule="auto"/>
        <w:ind w:left="0" w:firstLineChars="0" w:firstLine="425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采购人员根据符合要求的到货，在管家婆系统中提出入库申请。</w:t>
      </w:r>
    </w:p>
    <w:p w:rsidR="00F93B1D" w:rsidRPr="00264810" w:rsidRDefault="003A66F6" w:rsidP="006020EB">
      <w:pPr>
        <w:pStyle w:val="a3"/>
        <w:numPr>
          <w:ilvl w:val="0"/>
          <w:numId w:val="3"/>
        </w:numPr>
        <w:spacing w:line="360" w:lineRule="auto"/>
        <w:ind w:left="0" w:firstLineChars="0" w:firstLine="425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仓库管理</w:t>
      </w:r>
      <w:r w:rsidR="00A31519" w:rsidRPr="00264810">
        <w:rPr>
          <w:rFonts w:ascii="楷体" w:eastAsia="楷体" w:hAnsi="楷体" w:hint="eastAsia"/>
          <w:sz w:val="24"/>
        </w:rPr>
        <w:t>员</w:t>
      </w:r>
      <w:r w:rsidRPr="00264810">
        <w:rPr>
          <w:rFonts w:ascii="楷体" w:eastAsia="楷体" w:hAnsi="楷体" w:hint="eastAsia"/>
          <w:sz w:val="24"/>
        </w:rPr>
        <w:t>根据实际清点的</w:t>
      </w:r>
      <w:r w:rsidR="000973A4" w:rsidRPr="00264810">
        <w:rPr>
          <w:rFonts w:ascii="楷体" w:eastAsia="楷体" w:hAnsi="楷体" w:hint="eastAsia"/>
          <w:sz w:val="24"/>
        </w:rPr>
        <w:t>到货数量，在系统中对入库申请进行确认</w:t>
      </w:r>
      <w:r w:rsidR="00873C0B" w:rsidRPr="00264810">
        <w:rPr>
          <w:rFonts w:ascii="楷体" w:eastAsia="楷体" w:hAnsi="楷体" w:hint="eastAsia"/>
          <w:sz w:val="24"/>
        </w:rPr>
        <w:t>，并</w:t>
      </w:r>
      <w:r w:rsidR="009B4175" w:rsidRPr="00264810">
        <w:rPr>
          <w:rFonts w:ascii="楷体" w:eastAsia="楷体" w:hAnsi="楷体" w:hint="eastAsia"/>
          <w:sz w:val="24"/>
        </w:rPr>
        <w:t>制作</w:t>
      </w:r>
      <w:r w:rsidR="000973A4" w:rsidRPr="00264810">
        <w:rPr>
          <w:rFonts w:ascii="楷体" w:eastAsia="楷体" w:hAnsi="楷体" w:hint="eastAsia"/>
          <w:sz w:val="24"/>
        </w:rPr>
        <w:t>《</w:t>
      </w:r>
      <w:r w:rsidR="00F93B1D" w:rsidRPr="00264810">
        <w:rPr>
          <w:rFonts w:ascii="楷体" w:eastAsia="楷体" w:hAnsi="楷体" w:hint="eastAsia"/>
          <w:sz w:val="24"/>
        </w:rPr>
        <w:t>入库</w:t>
      </w:r>
      <w:r w:rsidR="000973A4" w:rsidRPr="00264810">
        <w:rPr>
          <w:rFonts w:ascii="楷体" w:eastAsia="楷体" w:hAnsi="楷体" w:hint="eastAsia"/>
          <w:sz w:val="24"/>
        </w:rPr>
        <w:t>确认单》</w:t>
      </w:r>
      <w:r w:rsidR="00F91E83" w:rsidRPr="00264810">
        <w:rPr>
          <w:rFonts w:ascii="楷体" w:eastAsia="楷体" w:hAnsi="楷体" w:hint="eastAsia"/>
          <w:sz w:val="24"/>
        </w:rPr>
        <w:t>（附件</w:t>
      </w:r>
      <w:r w:rsidR="009E6FC6" w:rsidRPr="00264810">
        <w:rPr>
          <w:rFonts w:ascii="楷体" w:eastAsia="楷体" w:hAnsi="楷体" w:hint="eastAsia"/>
          <w:sz w:val="24"/>
        </w:rPr>
        <w:t>2</w:t>
      </w:r>
      <w:r w:rsidR="00F91E83" w:rsidRPr="00264810">
        <w:rPr>
          <w:rFonts w:ascii="楷体" w:eastAsia="楷体" w:hAnsi="楷体" w:hint="eastAsia"/>
          <w:sz w:val="24"/>
        </w:rPr>
        <w:t>）</w:t>
      </w:r>
      <w:r w:rsidR="00F93B1D" w:rsidRPr="00264810">
        <w:rPr>
          <w:rFonts w:ascii="楷体" w:eastAsia="楷体" w:hAnsi="楷体" w:hint="eastAsia"/>
          <w:sz w:val="24"/>
        </w:rPr>
        <w:t>一式三份</w:t>
      </w:r>
      <w:r w:rsidR="00FF6A92" w:rsidRPr="00264810">
        <w:rPr>
          <w:rFonts w:ascii="楷体" w:eastAsia="楷体" w:hAnsi="楷体" w:hint="eastAsia"/>
          <w:sz w:val="24"/>
        </w:rPr>
        <w:t>，</w:t>
      </w:r>
      <w:r w:rsidR="00D019C7" w:rsidRPr="00264810">
        <w:rPr>
          <w:rFonts w:ascii="楷体" w:eastAsia="楷体" w:hAnsi="楷体" w:hint="eastAsia"/>
          <w:sz w:val="24"/>
        </w:rPr>
        <w:t>由</w:t>
      </w:r>
      <w:r w:rsidR="000F084D" w:rsidRPr="00264810">
        <w:rPr>
          <w:rFonts w:ascii="楷体" w:eastAsia="楷体" w:hAnsi="楷体" w:hint="eastAsia"/>
          <w:sz w:val="24"/>
        </w:rPr>
        <w:t>请购部门、</w:t>
      </w:r>
      <w:r w:rsidR="00D019C7" w:rsidRPr="00264810">
        <w:rPr>
          <w:rFonts w:ascii="楷体" w:eastAsia="楷体" w:hAnsi="楷体" w:hint="eastAsia"/>
          <w:sz w:val="24"/>
        </w:rPr>
        <w:t>仓库管理</w:t>
      </w:r>
      <w:r w:rsidR="00761436" w:rsidRPr="00264810">
        <w:rPr>
          <w:rFonts w:ascii="楷体" w:eastAsia="楷体" w:hAnsi="楷体" w:hint="eastAsia"/>
          <w:sz w:val="24"/>
        </w:rPr>
        <w:t>员、</w:t>
      </w:r>
      <w:r w:rsidR="00D019C7" w:rsidRPr="00264810">
        <w:rPr>
          <w:rFonts w:ascii="楷体" w:eastAsia="楷体" w:hAnsi="楷体" w:hint="eastAsia"/>
          <w:sz w:val="24"/>
        </w:rPr>
        <w:t>采购</w:t>
      </w:r>
      <w:r w:rsidR="00DB1FD5" w:rsidRPr="00264810">
        <w:rPr>
          <w:rFonts w:ascii="楷体" w:eastAsia="楷体" w:hAnsi="楷体" w:hint="eastAsia"/>
          <w:sz w:val="24"/>
        </w:rPr>
        <w:t>人</w:t>
      </w:r>
      <w:r w:rsidR="00D019C7" w:rsidRPr="00264810">
        <w:rPr>
          <w:rFonts w:ascii="楷体" w:eastAsia="楷体" w:hAnsi="楷体" w:hint="eastAsia"/>
          <w:sz w:val="24"/>
        </w:rPr>
        <w:t>员</w:t>
      </w:r>
      <w:r w:rsidR="000973A4" w:rsidRPr="00264810">
        <w:rPr>
          <w:rFonts w:ascii="楷体" w:eastAsia="楷体" w:hAnsi="楷体" w:hint="eastAsia"/>
          <w:sz w:val="24"/>
        </w:rPr>
        <w:t>签字。</w:t>
      </w:r>
      <w:r w:rsidR="00FF7669" w:rsidRPr="00264810">
        <w:rPr>
          <w:rFonts w:ascii="楷体" w:eastAsia="楷体" w:hAnsi="楷体" w:hint="eastAsia"/>
          <w:sz w:val="24"/>
        </w:rPr>
        <w:t>一份由</w:t>
      </w:r>
      <w:r w:rsidR="00D019C7" w:rsidRPr="00264810">
        <w:rPr>
          <w:rFonts w:ascii="楷体" w:eastAsia="楷体" w:hAnsi="楷体" w:hint="eastAsia"/>
          <w:sz w:val="24"/>
        </w:rPr>
        <w:t>仓库管理员</w:t>
      </w:r>
      <w:r w:rsidR="00FF7669" w:rsidRPr="00264810">
        <w:rPr>
          <w:rFonts w:ascii="楷体" w:eastAsia="楷体" w:hAnsi="楷体" w:hint="eastAsia"/>
          <w:sz w:val="24"/>
        </w:rPr>
        <w:t>留存，另两份交</w:t>
      </w:r>
      <w:r w:rsidR="00D019C7" w:rsidRPr="00264810">
        <w:rPr>
          <w:rFonts w:ascii="楷体" w:eastAsia="楷体" w:hAnsi="楷体" w:hint="eastAsia"/>
          <w:sz w:val="24"/>
        </w:rPr>
        <w:t>采购</w:t>
      </w:r>
      <w:r w:rsidR="000973A4" w:rsidRPr="00264810">
        <w:rPr>
          <w:rFonts w:ascii="楷体" w:eastAsia="楷体" w:hAnsi="楷体" w:hint="eastAsia"/>
          <w:sz w:val="24"/>
        </w:rPr>
        <w:t>人</w:t>
      </w:r>
      <w:r w:rsidR="00D019C7" w:rsidRPr="00264810">
        <w:rPr>
          <w:rFonts w:ascii="楷体" w:eastAsia="楷体" w:hAnsi="楷体" w:hint="eastAsia"/>
          <w:sz w:val="24"/>
        </w:rPr>
        <w:t>员</w:t>
      </w:r>
      <w:r w:rsidR="00FF7669" w:rsidRPr="00264810">
        <w:rPr>
          <w:rFonts w:ascii="楷体" w:eastAsia="楷体" w:hAnsi="楷体" w:hint="eastAsia"/>
          <w:sz w:val="24"/>
        </w:rPr>
        <w:t>分别做</w:t>
      </w:r>
      <w:r w:rsidR="00761436" w:rsidRPr="00264810">
        <w:rPr>
          <w:rFonts w:ascii="楷体" w:eastAsia="楷体" w:hAnsi="楷体" w:hint="eastAsia"/>
          <w:sz w:val="24"/>
        </w:rPr>
        <w:t>留存</w:t>
      </w:r>
      <w:r w:rsidR="00FF7669" w:rsidRPr="00264810">
        <w:rPr>
          <w:rFonts w:ascii="楷体" w:eastAsia="楷体" w:hAnsi="楷体" w:hint="eastAsia"/>
          <w:sz w:val="24"/>
        </w:rPr>
        <w:t>和送交财务部</w:t>
      </w:r>
      <w:r w:rsidR="00A31519" w:rsidRPr="00264810">
        <w:rPr>
          <w:rFonts w:ascii="楷体" w:eastAsia="楷体" w:hAnsi="楷体" w:hint="eastAsia"/>
          <w:sz w:val="24"/>
        </w:rPr>
        <w:t>入</w:t>
      </w:r>
      <w:r w:rsidR="00A31519" w:rsidRPr="00264810">
        <w:rPr>
          <w:rFonts w:ascii="楷体" w:eastAsia="楷体" w:hAnsi="楷体" w:hint="eastAsia"/>
          <w:sz w:val="24"/>
        </w:rPr>
        <w:lastRenderedPageBreak/>
        <w:t>账</w:t>
      </w:r>
      <w:r w:rsidR="00FF7669" w:rsidRPr="00264810">
        <w:rPr>
          <w:rFonts w:ascii="楷体" w:eastAsia="楷体" w:hAnsi="楷体" w:hint="eastAsia"/>
          <w:sz w:val="24"/>
        </w:rPr>
        <w:t>之用</w:t>
      </w:r>
      <w:r w:rsidR="00F93B1D" w:rsidRPr="00264810">
        <w:rPr>
          <w:rFonts w:ascii="楷体" w:eastAsia="楷体" w:hAnsi="楷体" w:hint="eastAsia"/>
          <w:sz w:val="24"/>
        </w:rPr>
        <w:t>。</w:t>
      </w:r>
    </w:p>
    <w:p w:rsidR="004837F8" w:rsidRPr="00E31F04" w:rsidRDefault="00E31F04" w:rsidP="00E31F04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E31F04">
        <w:rPr>
          <w:rFonts w:ascii="楷体" w:eastAsia="楷体" w:hAnsi="楷体" w:hint="eastAsia"/>
          <w:sz w:val="24"/>
        </w:rPr>
        <w:t xml:space="preserve">第三条 </w:t>
      </w:r>
      <w:r w:rsidR="00252B2D" w:rsidRPr="00E31F04">
        <w:rPr>
          <w:rFonts w:ascii="楷体" w:eastAsia="楷体" w:hAnsi="楷体" w:hint="eastAsia"/>
          <w:sz w:val="24"/>
        </w:rPr>
        <w:t>存货</w:t>
      </w:r>
      <w:r w:rsidR="004837F8" w:rsidRPr="00E31F04">
        <w:rPr>
          <w:rFonts w:ascii="楷体" w:eastAsia="楷体" w:hAnsi="楷体" w:hint="eastAsia"/>
          <w:sz w:val="24"/>
        </w:rPr>
        <w:t xml:space="preserve">出库管理 </w:t>
      </w:r>
    </w:p>
    <w:p w:rsidR="000973A4" w:rsidRPr="00264810" w:rsidRDefault="00A017BB" w:rsidP="000973A4">
      <w:pPr>
        <w:pStyle w:val="a3"/>
        <w:spacing w:line="360" w:lineRule="auto"/>
        <w:ind w:firstLine="480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1</w:t>
      </w:r>
      <w:r w:rsidR="000973A4" w:rsidRPr="00264810">
        <w:rPr>
          <w:rFonts w:ascii="楷体" w:eastAsia="楷体" w:hAnsi="楷体" w:hint="eastAsia"/>
          <w:sz w:val="24"/>
        </w:rPr>
        <w:t>、</w:t>
      </w:r>
      <w:r w:rsidR="006C6409">
        <w:rPr>
          <w:rFonts w:ascii="楷体" w:eastAsia="楷体" w:hAnsi="楷体" w:hint="eastAsia"/>
          <w:sz w:val="24"/>
        </w:rPr>
        <w:t>存货</w:t>
      </w:r>
      <w:r w:rsidR="000973A4" w:rsidRPr="00264810">
        <w:rPr>
          <w:rFonts w:ascii="楷体" w:eastAsia="楷体" w:hAnsi="楷体" w:hint="eastAsia"/>
          <w:sz w:val="24"/>
        </w:rPr>
        <w:t>领用经办人在提出申领需求前，需与仓库管理人员联系，确认领用</w:t>
      </w:r>
      <w:r w:rsidR="006C6409">
        <w:rPr>
          <w:rFonts w:ascii="楷体" w:eastAsia="楷体" w:hAnsi="楷体" w:hint="eastAsia"/>
          <w:sz w:val="24"/>
        </w:rPr>
        <w:t>存货</w:t>
      </w:r>
      <w:r w:rsidR="000973A4" w:rsidRPr="00264810">
        <w:rPr>
          <w:rFonts w:ascii="楷体" w:eastAsia="楷体" w:hAnsi="楷体" w:hint="eastAsia"/>
          <w:sz w:val="24"/>
        </w:rPr>
        <w:t>的库存和领用时间。</w:t>
      </w:r>
    </w:p>
    <w:p w:rsidR="00A017BB" w:rsidRPr="00264810" w:rsidRDefault="00A017BB" w:rsidP="000973A4">
      <w:pPr>
        <w:pStyle w:val="a3"/>
        <w:spacing w:line="360" w:lineRule="auto"/>
        <w:ind w:firstLine="480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2</w:t>
      </w:r>
      <w:r w:rsidR="009713D6" w:rsidRPr="00264810">
        <w:rPr>
          <w:rFonts w:ascii="楷体" w:eastAsia="楷体" w:hAnsi="楷体" w:hint="eastAsia"/>
          <w:sz w:val="24"/>
        </w:rPr>
        <w:t>、</w:t>
      </w:r>
      <w:r w:rsidR="006C6409">
        <w:rPr>
          <w:rFonts w:ascii="楷体" w:eastAsia="楷体" w:hAnsi="楷体" w:hint="eastAsia"/>
          <w:sz w:val="24"/>
        </w:rPr>
        <w:t>存货</w:t>
      </w:r>
      <w:r w:rsidR="009713D6" w:rsidRPr="00264810">
        <w:rPr>
          <w:rFonts w:ascii="楷体" w:eastAsia="楷体" w:hAnsi="楷体" w:hint="eastAsia"/>
          <w:sz w:val="24"/>
        </w:rPr>
        <w:t>领用经办人填写《</w:t>
      </w:r>
      <w:r w:rsidR="006C6409">
        <w:rPr>
          <w:rFonts w:ascii="楷体" w:eastAsia="楷体" w:hAnsi="楷体" w:hint="eastAsia"/>
          <w:sz w:val="24"/>
        </w:rPr>
        <w:t>存货</w:t>
      </w:r>
      <w:r w:rsidR="00F91E83" w:rsidRPr="00264810">
        <w:rPr>
          <w:rFonts w:ascii="楷体" w:eastAsia="楷体" w:hAnsi="楷体" w:hint="eastAsia"/>
          <w:sz w:val="24"/>
        </w:rPr>
        <w:t>领用表</w:t>
      </w:r>
      <w:r w:rsidRPr="00264810">
        <w:rPr>
          <w:rFonts w:ascii="楷体" w:eastAsia="楷体" w:hAnsi="楷体" w:hint="eastAsia"/>
          <w:sz w:val="24"/>
        </w:rPr>
        <w:t>》</w:t>
      </w:r>
      <w:r w:rsidR="00F91E83" w:rsidRPr="00264810">
        <w:rPr>
          <w:rFonts w:ascii="楷体" w:eastAsia="楷体" w:hAnsi="楷体" w:hint="eastAsia"/>
          <w:sz w:val="24"/>
        </w:rPr>
        <w:t>（附件</w:t>
      </w:r>
      <w:r w:rsidR="009E6FC6" w:rsidRPr="00264810">
        <w:rPr>
          <w:rFonts w:ascii="楷体" w:eastAsia="楷体" w:hAnsi="楷体" w:hint="eastAsia"/>
          <w:sz w:val="24"/>
        </w:rPr>
        <w:t>3</w:t>
      </w:r>
      <w:r w:rsidR="00F91E83" w:rsidRPr="00264810">
        <w:rPr>
          <w:rFonts w:ascii="楷体" w:eastAsia="楷体" w:hAnsi="楷体" w:hint="eastAsia"/>
          <w:sz w:val="24"/>
        </w:rPr>
        <w:t>）</w:t>
      </w:r>
      <w:r w:rsidRPr="00264810">
        <w:rPr>
          <w:rFonts w:ascii="楷体" w:eastAsia="楷体" w:hAnsi="楷体" w:hint="eastAsia"/>
          <w:sz w:val="24"/>
        </w:rPr>
        <w:t>，</w:t>
      </w:r>
      <w:r w:rsidR="006D1969" w:rsidRPr="00264810">
        <w:rPr>
          <w:rFonts w:ascii="楷体" w:eastAsia="楷体" w:hAnsi="楷体" w:hint="eastAsia"/>
          <w:sz w:val="24"/>
        </w:rPr>
        <w:t>经</w:t>
      </w:r>
      <w:r w:rsidR="00D74256" w:rsidRPr="00264810">
        <w:rPr>
          <w:rFonts w:ascii="楷体" w:eastAsia="楷体" w:hAnsi="楷体" w:hint="eastAsia"/>
          <w:sz w:val="24"/>
        </w:rPr>
        <w:t>所在</w:t>
      </w:r>
      <w:r w:rsidRPr="00264810">
        <w:rPr>
          <w:rFonts w:ascii="楷体" w:eastAsia="楷体" w:hAnsi="楷体" w:hint="eastAsia"/>
          <w:sz w:val="24"/>
        </w:rPr>
        <w:t>部门负责人签字后交仓库管理员领用</w:t>
      </w:r>
      <w:r w:rsidR="006C6409">
        <w:rPr>
          <w:rFonts w:ascii="楷体" w:eastAsia="楷体" w:hAnsi="楷体" w:hint="eastAsia"/>
          <w:sz w:val="24"/>
        </w:rPr>
        <w:t>存货</w:t>
      </w:r>
      <w:r w:rsidRPr="00264810">
        <w:rPr>
          <w:rFonts w:ascii="楷体" w:eastAsia="楷体" w:hAnsi="楷体" w:hint="eastAsia"/>
          <w:sz w:val="24"/>
        </w:rPr>
        <w:t>。领用出库时领用人需确认检验领用数量</w:t>
      </w:r>
      <w:r w:rsidR="006D1969" w:rsidRPr="00264810">
        <w:rPr>
          <w:rFonts w:ascii="楷体" w:eastAsia="楷体" w:hAnsi="楷体" w:hint="eastAsia"/>
          <w:sz w:val="24"/>
        </w:rPr>
        <w:t>、</w:t>
      </w:r>
      <w:r w:rsidR="009628DA" w:rsidRPr="00264810">
        <w:rPr>
          <w:rFonts w:ascii="楷体" w:eastAsia="楷体" w:hAnsi="楷体" w:hint="eastAsia"/>
          <w:sz w:val="24"/>
        </w:rPr>
        <w:t>单价、</w:t>
      </w:r>
      <w:r w:rsidR="00B417C9" w:rsidRPr="00264810">
        <w:rPr>
          <w:rFonts w:ascii="楷体" w:eastAsia="楷体" w:hAnsi="楷体" w:hint="eastAsia"/>
          <w:sz w:val="24"/>
        </w:rPr>
        <w:t>金额、</w:t>
      </w:r>
      <w:r w:rsidR="006C6409">
        <w:rPr>
          <w:rFonts w:ascii="楷体" w:eastAsia="楷体" w:hAnsi="楷体" w:hint="eastAsia"/>
          <w:sz w:val="24"/>
        </w:rPr>
        <w:t>存货</w:t>
      </w:r>
      <w:r w:rsidRPr="00264810">
        <w:rPr>
          <w:rFonts w:ascii="楷体" w:eastAsia="楷体" w:hAnsi="楷体" w:hint="eastAsia"/>
          <w:sz w:val="24"/>
        </w:rPr>
        <w:t>外观质量等。</w:t>
      </w:r>
      <w:r w:rsidR="00A72031" w:rsidRPr="00264810">
        <w:rPr>
          <w:rFonts w:ascii="楷体" w:eastAsia="楷体" w:hAnsi="楷体" w:hint="eastAsia"/>
          <w:sz w:val="24"/>
        </w:rPr>
        <w:t>领用人与仓库管理员都需签字确认。</w:t>
      </w:r>
      <w:r w:rsidR="005600D1" w:rsidRPr="00264810">
        <w:rPr>
          <w:rFonts w:ascii="楷体" w:eastAsia="楷体" w:hAnsi="楷体" w:hint="eastAsia"/>
          <w:sz w:val="24"/>
        </w:rPr>
        <w:t>《</w:t>
      </w:r>
      <w:r w:rsidR="006C6409">
        <w:rPr>
          <w:rFonts w:ascii="楷体" w:eastAsia="楷体" w:hAnsi="楷体" w:hint="eastAsia"/>
          <w:sz w:val="24"/>
        </w:rPr>
        <w:t>存货</w:t>
      </w:r>
      <w:r w:rsidR="009E6FC6" w:rsidRPr="00264810">
        <w:rPr>
          <w:rFonts w:ascii="楷体" w:eastAsia="楷体" w:hAnsi="楷体" w:hint="eastAsia"/>
          <w:sz w:val="24"/>
        </w:rPr>
        <w:t>领用表</w:t>
      </w:r>
      <w:r w:rsidR="005600D1" w:rsidRPr="00264810">
        <w:rPr>
          <w:rFonts w:ascii="楷体" w:eastAsia="楷体" w:hAnsi="楷体" w:hint="eastAsia"/>
          <w:sz w:val="24"/>
        </w:rPr>
        <w:t>》</w:t>
      </w:r>
      <w:r w:rsidR="00B417C9" w:rsidRPr="00264810">
        <w:rPr>
          <w:rFonts w:ascii="楷体" w:eastAsia="楷体" w:hAnsi="楷体" w:hint="eastAsia"/>
          <w:sz w:val="24"/>
        </w:rPr>
        <w:t>原件由仓库管理员保留</w:t>
      </w:r>
      <w:r w:rsidR="009E6FC6" w:rsidRPr="00264810">
        <w:rPr>
          <w:rFonts w:ascii="楷体" w:eastAsia="楷体" w:hAnsi="楷体" w:hint="eastAsia"/>
          <w:sz w:val="24"/>
        </w:rPr>
        <w:t>。</w:t>
      </w:r>
    </w:p>
    <w:p w:rsidR="009D395D" w:rsidRPr="00264810" w:rsidRDefault="009D395D" w:rsidP="000973A4">
      <w:pPr>
        <w:pStyle w:val="a3"/>
        <w:spacing w:line="360" w:lineRule="auto"/>
        <w:ind w:firstLine="480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3、</w:t>
      </w:r>
      <w:r w:rsidR="004B586A">
        <w:rPr>
          <w:rFonts w:ascii="楷体" w:eastAsia="楷体" w:hAnsi="楷体" w:hint="eastAsia"/>
          <w:sz w:val="24"/>
        </w:rPr>
        <w:t>对于批量领用分批使用的</w:t>
      </w:r>
      <w:r w:rsidR="006C6409">
        <w:rPr>
          <w:rFonts w:ascii="楷体" w:eastAsia="楷体" w:hAnsi="楷体" w:hint="eastAsia"/>
          <w:sz w:val="24"/>
        </w:rPr>
        <w:t>存货</w:t>
      </w:r>
      <w:r w:rsidR="004B586A">
        <w:rPr>
          <w:rFonts w:ascii="楷体" w:eastAsia="楷体" w:hAnsi="楷体" w:hint="eastAsia"/>
          <w:sz w:val="24"/>
        </w:rPr>
        <w:t>，</w:t>
      </w:r>
      <w:r w:rsidRPr="00264810">
        <w:rPr>
          <w:rFonts w:ascii="楷体" w:eastAsia="楷体" w:hAnsi="楷体" w:hint="eastAsia"/>
          <w:sz w:val="24"/>
        </w:rPr>
        <w:t>领用人应该记录</w:t>
      </w:r>
      <w:r w:rsidR="006C6409">
        <w:rPr>
          <w:rFonts w:ascii="楷体" w:eastAsia="楷体" w:hAnsi="楷体" w:hint="eastAsia"/>
          <w:sz w:val="24"/>
        </w:rPr>
        <w:t>存货</w:t>
      </w:r>
      <w:r w:rsidRPr="00264810">
        <w:rPr>
          <w:rFonts w:ascii="楷体" w:eastAsia="楷体" w:hAnsi="楷体" w:hint="eastAsia"/>
          <w:sz w:val="24"/>
        </w:rPr>
        <w:t>的使用情况，以备核查。</w:t>
      </w:r>
    </w:p>
    <w:p w:rsidR="00A017BB" w:rsidRPr="00264810" w:rsidRDefault="009D395D" w:rsidP="000973A4">
      <w:pPr>
        <w:pStyle w:val="a3"/>
        <w:spacing w:line="360" w:lineRule="auto"/>
        <w:ind w:firstLine="480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4</w:t>
      </w:r>
      <w:r w:rsidR="00A017BB" w:rsidRPr="00264810">
        <w:rPr>
          <w:rFonts w:ascii="楷体" w:eastAsia="楷体" w:hAnsi="楷体" w:hint="eastAsia"/>
          <w:sz w:val="24"/>
        </w:rPr>
        <w:t>、</w:t>
      </w:r>
      <w:r w:rsidR="009B4175" w:rsidRPr="00264810">
        <w:rPr>
          <w:rFonts w:ascii="楷体" w:eastAsia="楷体" w:hAnsi="楷体" w:hint="eastAsia"/>
          <w:sz w:val="24"/>
        </w:rPr>
        <w:t>仓库管理员</w:t>
      </w:r>
      <w:r w:rsidR="00FF7669" w:rsidRPr="00264810">
        <w:rPr>
          <w:rFonts w:ascii="楷体" w:eastAsia="楷体" w:hAnsi="楷体" w:hint="eastAsia"/>
          <w:sz w:val="24"/>
        </w:rPr>
        <w:t>根据收到的</w:t>
      </w:r>
      <w:r w:rsidR="009713D6" w:rsidRPr="00264810">
        <w:rPr>
          <w:rFonts w:ascii="楷体" w:eastAsia="楷体" w:hAnsi="楷体" w:hint="eastAsia"/>
          <w:sz w:val="24"/>
        </w:rPr>
        <w:t>《</w:t>
      </w:r>
      <w:r w:rsidR="006C6409">
        <w:rPr>
          <w:rFonts w:ascii="楷体" w:eastAsia="楷体" w:hAnsi="楷体" w:hint="eastAsia"/>
          <w:sz w:val="24"/>
        </w:rPr>
        <w:t>存货</w:t>
      </w:r>
      <w:r w:rsidR="00F91E83" w:rsidRPr="00264810">
        <w:rPr>
          <w:rFonts w:ascii="楷体" w:eastAsia="楷体" w:hAnsi="楷体" w:hint="eastAsia"/>
          <w:sz w:val="24"/>
        </w:rPr>
        <w:t>领用表</w:t>
      </w:r>
      <w:r w:rsidR="009B4175" w:rsidRPr="00264810">
        <w:rPr>
          <w:rFonts w:ascii="楷体" w:eastAsia="楷体" w:hAnsi="楷体" w:hint="eastAsia"/>
          <w:sz w:val="24"/>
        </w:rPr>
        <w:t>》</w:t>
      </w:r>
      <w:r w:rsidR="00B62B37" w:rsidRPr="00264810">
        <w:rPr>
          <w:rFonts w:ascii="楷体" w:eastAsia="楷体" w:hAnsi="楷体" w:hint="eastAsia"/>
          <w:sz w:val="24"/>
        </w:rPr>
        <w:t>录入管家婆系统做库存出库</w:t>
      </w:r>
      <w:r w:rsidR="009B4175" w:rsidRPr="00264810">
        <w:rPr>
          <w:rFonts w:ascii="楷体" w:eastAsia="楷体" w:hAnsi="楷体" w:hint="eastAsia"/>
          <w:sz w:val="24"/>
        </w:rPr>
        <w:t>。</w:t>
      </w:r>
    </w:p>
    <w:p w:rsidR="00B62B37" w:rsidRPr="00164C11" w:rsidRDefault="009D395D" w:rsidP="000973A4">
      <w:pPr>
        <w:pStyle w:val="a3"/>
        <w:spacing w:line="360" w:lineRule="auto"/>
        <w:ind w:firstLine="480"/>
        <w:rPr>
          <w:rFonts w:ascii="楷体" w:eastAsia="楷体" w:hAnsi="楷体"/>
          <w:sz w:val="24"/>
        </w:rPr>
      </w:pPr>
      <w:r w:rsidRPr="00164C11">
        <w:rPr>
          <w:rFonts w:ascii="楷体" w:eastAsia="楷体" w:hAnsi="楷体"/>
          <w:sz w:val="24"/>
        </w:rPr>
        <w:t>5</w:t>
      </w:r>
      <w:r w:rsidR="00B62B37" w:rsidRPr="00164C11">
        <w:rPr>
          <w:rFonts w:ascii="楷体" w:eastAsia="楷体" w:hAnsi="楷体" w:hint="eastAsia"/>
          <w:sz w:val="24"/>
        </w:rPr>
        <w:t>、财务部</w:t>
      </w:r>
      <w:r w:rsidR="000C59C1" w:rsidRPr="00164C11">
        <w:rPr>
          <w:rFonts w:ascii="楷体" w:eastAsia="楷体" w:hAnsi="楷体" w:hint="eastAsia"/>
          <w:sz w:val="24"/>
        </w:rPr>
        <w:t>每半年</w:t>
      </w:r>
      <w:r w:rsidR="00D0608D" w:rsidRPr="00164C11">
        <w:rPr>
          <w:rFonts w:ascii="楷体" w:eastAsia="楷体" w:hAnsi="楷体" w:hint="eastAsia"/>
          <w:sz w:val="24"/>
        </w:rPr>
        <w:t>从管家婆系统中获取</w:t>
      </w:r>
      <w:r w:rsidR="00991F9A" w:rsidRPr="00164C11">
        <w:rPr>
          <w:rFonts w:ascii="楷体" w:eastAsia="楷体" w:hAnsi="楷体" w:hint="eastAsia"/>
          <w:sz w:val="24"/>
        </w:rPr>
        <w:t>各部门的</w:t>
      </w:r>
      <w:r w:rsidR="006C6409">
        <w:rPr>
          <w:rFonts w:ascii="楷体" w:eastAsia="楷体" w:hAnsi="楷体" w:hint="eastAsia"/>
          <w:sz w:val="24"/>
        </w:rPr>
        <w:t>存货</w:t>
      </w:r>
      <w:r w:rsidR="00991F9A" w:rsidRPr="00164C11">
        <w:rPr>
          <w:rFonts w:ascii="楷体" w:eastAsia="楷体" w:hAnsi="楷体" w:hint="eastAsia"/>
          <w:sz w:val="24"/>
        </w:rPr>
        <w:t>领用清单，</w:t>
      </w:r>
      <w:r w:rsidR="00D0608D" w:rsidRPr="00164C11">
        <w:rPr>
          <w:rFonts w:ascii="楷体" w:eastAsia="楷体" w:hAnsi="楷体" w:hint="eastAsia"/>
          <w:sz w:val="24"/>
        </w:rPr>
        <w:t>并</w:t>
      </w:r>
      <w:r w:rsidR="00991F9A" w:rsidRPr="00164C11">
        <w:rPr>
          <w:rFonts w:ascii="楷体" w:eastAsia="楷体" w:hAnsi="楷体" w:hint="eastAsia"/>
          <w:sz w:val="24"/>
        </w:rPr>
        <w:t>按部门和具体领用人员进行汇总</w:t>
      </w:r>
      <w:r w:rsidR="00B62B37" w:rsidRPr="00164C11">
        <w:rPr>
          <w:rFonts w:ascii="楷体" w:eastAsia="楷体" w:hAnsi="楷体" w:hint="eastAsia"/>
          <w:sz w:val="24"/>
        </w:rPr>
        <w:t>。</w:t>
      </w:r>
      <w:r w:rsidR="00D0608D" w:rsidRPr="00164C11">
        <w:rPr>
          <w:rFonts w:ascii="楷体" w:eastAsia="楷体" w:hAnsi="楷体" w:hint="eastAsia"/>
          <w:sz w:val="24"/>
        </w:rPr>
        <w:t>在与</w:t>
      </w:r>
      <w:r w:rsidR="00955030" w:rsidRPr="00164C11">
        <w:rPr>
          <w:rFonts w:ascii="楷体" w:eastAsia="楷体" w:hAnsi="楷体" w:hint="eastAsia"/>
          <w:sz w:val="24"/>
        </w:rPr>
        <w:t>仓库管理员</w:t>
      </w:r>
      <w:r w:rsidR="00D0608D" w:rsidRPr="00164C11">
        <w:rPr>
          <w:rFonts w:ascii="楷体" w:eastAsia="楷体" w:hAnsi="楷体" w:hint="eastAsia"/>
          <w:sz w:val="24"/>
        </w:rPr>
        <w:t>确认后，仓库管理员</w:t>
      </w:r>
      <w:r w:rsidR="00955030" w:rsidRPr="00164C11">
        <w:rPr>
          <w:rFonts w:ascii="楷体" w:eastAsia="楷体" w:hAnsi="楷体" w:hint="eastAsia"/>
          <w:sz w:val="24"/>
        </w:rPr>
        <w:t>将部门</w:t>
      </w:r>
      <w:r w:rsidR="00991F9A" w:rsidRPr="00164C11">
        <w:rPr>
          <w:rFonts w:ascii="楷体" w:eastAsia="楷体" w:hAnsi="楷体" w:hint="eastAsia"/>
          <w:sz w:val="24"/>
        </w:rPr>
        <w:t>的</w:t>
      </w:r>
      <w:r w:rsidR="006C6409">
        <w:rPr>
          <w:rFonts w:ascii="楷体" w:eastAsia="楷体" w:hAnsi="楷体" w:hint="eastAsia"/>
          <w:sz w:val="24"/>
        </w:rPr>
        <w:t>存货</w:t>
      </w:r>
      <w:r w:rsidR="00991F9A" w:rsidRPr="00164C11">
        <w:rPr>
          <w:rFonts w:ascii="楷体" w:eastAsia="楷体" w:hAnsi="楷体" w:hint="eastAsia"/>
          <w:sz w:val="24"/>
        </w:rPr>
        <w:t>领用信息</w:t>
      </w:r>
      <w:r w:rsidR="00B62B37" w:rsidRPr="00164C11">
        <w:rPr>
          <w:rFonts w:ascii="楷体" w:eastAsia="楷体" w:hAnsi="楷体" w:hint="eastAsia"/>
          <w:sz w:val="24"/>
        </w:rPr>
        <w:t>通过邮件方式发送给各领用部门。</w:t>
      </w:r>
    </w:p>
    <w:p w:rsidR="00B62B37" w:rsidRPr="00164C11" w:rsidRDefault="009D395D" w:rsidP="000973A4">
      <w:pPr>
        <w:pStyle w:val="a3"/>
        <w:spacing w:line="360" w:lineRule="auto"/>
        <w:ind w:firstLine="480"/>
        <w:rPr>
          <w:rFonts w:ascii="楷体" w:eastAsia="楷体" w:hAnsi="楷体"/>
          <w:sz w:val="24"/>
        </w:rPr>
      </w:pPr>
      <w:r w:rsidRPr="00164C11">
        <w:rPr>
          <w:rFonts w:ascii="楷体" w:eastAsia="楷体" w:hAnsi="楷体"/>
          <w:sz w:val="24"/>
        </w:rPr>
        <w:t>6</w:t>
      </w:r>
      <w:r w:rsidR="00B62B37" w:rsidRPr="00164C11">
        <w:rPr>
          <w:rFonts w:ascii="楷体" w:eastAsia="楷体" w:hAnsi="楷体" w:hint="eastAsia"/>
          <w:sz w:val="24"/>
        </w:rPr>
        <w:t>、各领用部门当于</w:t>
      </w:r>
      <w:r w:rsidR="00B62B37" w:rsidRPr="00164C11">
        <w:rPr>
          <w:rFonts w:ascii="楷体" w:eastAsia="楷体" w:hAnsi="楷体"/>
          <w:sz w:val="24"/>
        </w:rPr>
        <w:t>10个工作日内填写费用报销单，并按规定费用报销流程完成费用报销工作。</w:t>
      </w:r>
    </w:p>
    <w:p w:rsidR="001F1D3B" w:rsidRPr="00264810" w:rsidRDefault="00613D87" w:rsidP="00264810">
      <w:pPr>
        <w:pStyle w:val="a3"/>
        <w:spacing w:line="360" w:lineRule="auto"/>
        <w:ind w:firstLine="480"/>
      </w:pPr>
      <w:r w:rsidRPr="00164C11">
        <w:rPr>
          <w:rFonts w:ascii="楷体" w:eastAsia="楷体" w:hAnsi="楷体"/>
          <w:sz w:val="24"/>
        </w:rPr>
        <w:t>7、财务部</w:t>
      </w:r>
      <w:r w:rsidR="00FB000E" w:rsidRPr="00164C11">
        <w:rPr>
          <w:rFonts w:ascii="楷体" w:eastAsia="楷体" w:hAnsi="楷体" w:hint="eastAsia"/>
          <w:sz w:val="24"/>
        </w:rPr>
        <w:t>出纳审核费用报销单，会计据此将各个部门的</w:t>
      </w:r>
      <w:r w:rsidR="006C6409">
        <w:rPr>
          <w:rFonts w:ascii="楷体" w:eastAsia="楷体" w:hAnsi="楷体" w:hint="eastAsia"/>
          <w:sz w:val="24"/>
        </w:rPr>
        <w:t>存货</w:t>
      </w:r>
      <w:r w:rsidR="00FB000E" w:rsidRPr="00164C11">
        <w:rPr>
          <w:rFonts w:ascii="楷体" w:eastAsia="楷体" w:hAnsi="楷体" w:hint="eastAsia"/>
          <w:sz w:val="24"/>
        </w:rPr>
        <w:t>领用费用录入账</w:t>
      </w:r>
      <w:proofErr w:type="gramStart"/>
      <w:r w:rsidR="00FB000E" w:rsidRPr="00164C11">
        <w:rPr>
          <w:rFonts w:ascii="楷体" w:eastAsia="楷体" w:hAnsi="楷体" w:hint="eastAsia"/>
          <w:sz w:val="24"/>
        </w:rPr>
        <w:t>务</w:t>
      </w:r>
      <w:proofErr w:type="gramEnd"/>
      <w:r w:rsidR="00FB000E" w:rsidRPr="00164C11">
        <w:rPr>
          <w:rFonts w:ascii="楷体" w:eastAsia="楷体" w:hAnsi="楷体" w:hint="eastAsia"/>
          <w:sz w:val="24"/>
        </w:rPr>
        <w:t>系统。</w:t>
      </w:r>
    </w:p>
    <w:p w:rsidR="00AC788E" w:rsidRPr="00264810" w:rsidRDefault="00AC788E" w:rsidP="00F5050B">
      <w:pPr>
        <w:spacing w:line="360" w:lineRule="auto"/>
        <w:ind w:firstLine="361"/>
        <w:jc w:val="center"/>
        <w:rPr>
          <w:rFonts w:ascii="楷体" w:eastAsia="楷体" w:hAnsi="楷体"/>
          <w:b/>
          <w:sz w:val="24"/>
        </w:rPr>
      </w:pPr>
    </w:p>
    <w:p w:rsidR="00C217DD" w:rsidRPr="00264810" w:rsidRDefault="00F93B1D" w:rsidP="00F5050B">
      <w:pPr>
        <w:spacing w:line="360" w:lineRule="auto"/>
        <w:ind w:firstLine="361"/>
        <w:jc w:val="center"/>
        <w:rPr>
          <w:rFonts w:ascii="楷体" w:eastAsia="楷体" w:hAnsi="楷体"/>
          <w:b/>
          <w:sz w:val="24"/>
        </w:rPr>
      </w:pPr>
      <w:r w:rsidRPr="00264810">
        <w:rPr>
          <w:rFonts w:ascii="楷体" w:eastAsia="楷体" w:hAnsi="楷体" w:hint="eastAsia"/>
          <w:b/>
          <w:sz w:val="24"/>
        </w:rPr>
        <w:t>第</w:t>
      </w:r>
      <w:r w:rsidR="00B20420">
        <w:rPr>
          <w:rFonts w:ascii="楷体" w:eastAsia="楷体" w:hAnsi="楷体" w:hint="eastAsia"/>
          <w:b/>
          <w:sz w:val="24"/>
        </w:rPr>
        <w:t>三</w:t>
      </w:r>
      <w:r w:rsidR="00F5050B" w:rsidRPr="00264810">
        <w:rPr>
          <w:rFonts w:ascii="楷体" w:eastAsia="楷体" w:hAnsi="楷体" w:hint="eastAsia"/>
          <w:b/>
          <w:sz w:val="24"/>
        </w:rPr>
        <w:t>章</w:t>
      </w:r>
      <w:r w:rsidR="00C82D44" w:rsidRPr="00264810">
        <w:rPr>
          <w:rFonts w:ascii="楷体" w:eastAsia="楷体" w:hAnsi="楷体" w:hint="eastAsia"/>
          <w:b/>
          <w:sz w:val="24"/>
        </w:rPr>
        <w:t xml:space="preserve">  </w:t>
      </w:r>
      <w:r w:rsidR="00F5050B" w:rsidRPr="00264810">
        <w:rPr>
          <w:rFonts w:ascii="楷体" w:eastAsia="楷体" w:hAnsi="楷体" w:hint="eastAsia"/>
          <w:b/>
          <w:sz w:val="24"/>
        </w:rPr>
        <w:t>存货盘点</w:t>
      </w:r>
    </w:p>
    <w:p w:rsidR="00F73AA7" w:rsidRPr="00264810" w:rsidRDefault="00F73AA7" w:rsidP="00F73AA7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第一条 盘点原则</w:t>
      </w:r>
    </w:p>
    <w:p w:rsidR="006F756D" w:rsidRPr="00264810" w:rsidRDefault="006F756D" w:rsidP="006F756D">
      <w:pPr>
        <w:pStyle w:val="a3"/>
        <w:spacing w:line="360" w:lineRule="auto"/>
        <w:ind w:firstLine="480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1、</w:t>
      </w:r>
      <w:r w:rsidR="00656D61" w:rsidRPr="00264810">
        <w:rPr>
          <w:rFonts w:ascii="楷体" w:eastAsia="楷体" w:hAnsi="楷体" w:hint="eastAsia"/>
          <w:sz w:val="24"/>
        </w:rPr>
        <w:t>原则上存货盘点为年终盘点</w:t>
      </w:r>
      <w:r w:rsidR="00CC6E6C" w:rsidRPr="00264810">
        <w:rPr>
          <w:rFonts w:ascii="楷体" w:eastAsia="楷体" w:hAnsi="楷体" w:hint="eastAsia"/>
          <w:sz w:val="24"/>
        </w:rPr>
        <w:t>，</w:t>
      </w:r>
      <w:r w:rsidR="00656D61" w:rsidRPr="00264810">
        <w:rPr>
          <w:rFonts w:ascii="楷体" w:eastAsia="楷体" w:hAnsi="楷体" w:hint="eastAsia"/>
          <w:sz w:val="24"/>
        </w:rPr>
        <w:t>年终盘点</w:t>
      </w:r>
      <w:r w:rsidRPr="00264810">
        <w:rPr>
          <w:rFonts w:ascii="楷体" w:eastAsia="楷体" w:hAnsi="楷体" w:hint="eastAsia"/>
          <w:sz w:val="24"/>
        </w:rPr>
        <w:t>应采取全面盘点方式。由仓库管理员执行，财务部派员监盘。</w:t>
      </w:r>
    </w:p>
    <w:p w:rsidR="00264810" w:rsidRDefault="00C82D44" w:rsidP="00264810">
      <w:pPr>
        <w:spacing w:line="360" w:lineRule="auto"/>
        <w:ind w:firstLineChars="175" w:firstLine="420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2、</w:t>
      </w:r>
      <w:r w:rsidR="006F756D" w:rsidRPr="00264810">
        <w:rPr>
          <w:rFonts w:ascii="楷体" w:eastAsia="楷体" w:hAnsi="楷体" w:hint="eastAsia"/>
          <w:sz w:val="24"/>
        </w:rPr>
        <w:t>盘点期间原则上暂停收发</w:t>
      </w:r>
      <w:r w:rsidR="006C6409">
        <w:rPr>
          <w:rFonts w:ascii="楷体" w:eastAsia="楷体" w:hAnsi="楷体" w:hint="eastAsia"/>
          <w:sz w:val="24"/>
        </w:rPr>
        <w:t>存货</w:t>
      </w:r>
      <w:r w:rsidR="006F756D" w:rsidRPr="00264810">
        <w:rPr>
          <w:rFonts w:ascii="楷体" w:eastAsia="楷体" w:hAnsi="楷体" w:hint="eastAsia"/>
          <w:sz w:val="24"/>
        </w:rPr>
        <w:t>。</w:t>
      </w:r>
    </w:p>
    <w:p w:rsidR="006F756D" w:rsidRPr="00264810" w:rsidRDefault="00264810" w:rsidP="00264810">
      <w:pPr>
        <w:spacing w:line="360" w:lineRule="auto"/>
        <w:ind w:firstLineChars="175" w:firstLine="4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3、 </w:t>
      </w:r>
      <w:r w:rsidR="006F756D" w:rsidRPr="00264810">
        <w:rPr>
          <w:rFonts w:ascii="楷体" w:eastAsia="楷体" w:hAnsi="楷体" w:hint="eastAsia"/>
          <w:sz w:val="24"/>
        </w:rPr>
        <w:t>盘点</w:t>
      </w:r>
      <w:r w:rsidR="006C6409">
        <w:rPr>
          <w:rFonts w:ascii="楷体" w:eastAsia="楷体" w:hAnsi="楷体" w:hint="eastAsia"/>
          <w:sz w:val="24"/>
        </w:rPr>
        <w:t>存货</w:t>
      </w:r>
      <w:r w:rsidR="006F756D" w:rsidRPr="00264810">
        <w:rPr>
          <w:rFonts w:ascii="楷体" w:eastAsia="楷体" w:hAnsi="楷体" w:hint="eastAsia"/>
          <w:sz w:val="24"/>
        </w:rPr>
        <w:t>时，</w:t>
      </w:r>
      <w:r w:rsidR="000F084D" w:rsidRPr="00264810">
        <w:rPr>
          <w:rFonts w:ascii="楷体" w:eastAsia="楷体" w:hAnsi="楷体" w:hint="eastAsia"/>
          <w:sz w:val="24"/>
        </w:rPr>
        <w:t>参加盘点的人员</w:t>
      </w:r>
      <w:r w:rsidR="006F756D" w:rsidRPr="00264810">
        <w:rPr>
          <w:rFonts w:ascii="楷体" w:eastAsia="楷体" w:hAnsi="楷体" w:hint="eastAsia"/>
          <w:sz w:val="24"/>
        </w:rPr>
        <w:t>应依据盘点实际数量</w:t>
      </w:r>
      <w:r w:rsidR="00390F54" w:rsidRPr="00264810">
        <w:rPr>
          <w:rFonts w:ascii="楷体" w:eastAsia="楷体" w:hAnsi="楷体" w:hint="eastAsia"/>
          <w:sz w:val="24"/>
        </w:rPr>
        <w:t>在《盘存表》（附件</w:t>
      </w:r>
      <w:r w:rsidR="005B40D3" w:rsidRPr="00264810">
        <w:rPr>
          <w:rFonts w:ascii="楷体" w:eastAsia="楷体" w:hAnsi="楷体" w:hint="eastAsia"/>
          <w:sz w:val="24"/>
        </w:rPr>
        <w:t>4</w:t>
      </w:r>
      <w:r w:rsidR="00390F54" w:rsidRPr="00264810">
        <w:rPr>
          <w:rFonts w:ascii="楷体" w:eastAsia="楷体" w:hAnsi="楷体" w:hint="eastAsia"/>
          <w:sz w:val="24"/>
        </w:rPr>
        <w:t>）上</w:t>
      </w:r>
      <w:r w:rsidR="006F756D" w:rsidRPr="00264810">
        <w:rPr>
          <w:rFonts w:ascii="楷体" w:eastAsia="楷体" w:hAnsi="楷体" w:hint="eastAsia"/>
          <w:sz w:val="24"/>
        </w:rPr>
        <w:t>作详实记录。</w:t>
      </w:r>
    </w:p>
    <w:p w:rsidR="006F756D" w:rsidRPr="00264810" w:rsidRDefault="00264810" w:rsidP="00264810">
      <w:pPr>
        <w:pStyle w:val="a3"/>
        <w:spacing w:line="360" w:lineRule="auto"/>
        <w:ind w:left="28" w:firstLineChars="165" w:firstLine="396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4、</w:t>
      </w:r>
      <w:r w:rsidR="006F756D" w:rsidRPr="00264810">
        <w:rPr>
          <w:rFonts w:ascii="楷体" w:eastAsia="楷体" w:hAnsi="楷体" w:hint="eastAsia"/>
          <w:sz w:val="24"/>
        </w:rPr>
        <w:t>《盘存表》不得随意更改涂写，更改需在更改处签名。盘点结果须</w:t>
      </w:r>
      <w:proofErr w:type="gramStart"/>
      <w:r w:rsidR="006F756D" w:rsidRPr="00264810">
        <w:rPr>
          <w:rFonts w:ascii="楷体" w:eastAsia="楷体" w:hAnsi="楷体" w:hint="eastAsia"/>
          <w:sz w:val="24"/>
        </w:rPr>
        <w:t>经</w:t>
      </w:r>
      <w:r w:rsidR="005B40D3" w:rsidRPr="00264810">
        <w:rPr>
          <w:rFonts w:ascii="楷体" w:eastAsia="楷体" w:hAnsi="楷体" w:hint="eastAsia"/>
          <w:sz w:val="24"/>
        </w:rPr>
        <w:t>所有</w:t>
      </w:r>
      <w:proofErr w:type="gramEnd"/>
      <w:r w:rsidR="005B40D3" w:rsidRPr="00264810">
        <w:rPr>
          <w:rFonts w:ascii="楷体" w:eastAsia="楷体" w:hAnsi="楷体" w:hint="eastAsia"/>
          <w:sz w:val="24"/>
        </w:rPr>
        <w:t>参加盘点的</w:t>
      </w:r>
      <w:r w:rsidR="006F756D" w:rsidRPr="00264810">
        <w:rPr>
          <w:rFonts w:ascii="楷体" w:eastAsia="楷体" w:hAnsi="楷体" w:hint="eastAsia"/>
          <w:sz w:val="24"/>
        </w:rPr>
        <w:t>人员签名确认，一经确认不得更改。</w:t>
      </w:r>
    </w:p>
    <w:p w:rsidR="007A32D7" w:rsidRPr="00264810" w:rsidRDefault="007A32D7" w:rsidP="007A32D7">
      <w:pPr>
        <w:spacing w:line="360" w:lineRule="auto"/>
        <w:ind w:left="420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第二条</w:t>
      </w:r>
      <w:r w:rsidR="003C2BF6">
        <w:rPr>
          <w:rFonts w:ascii="楷体" w:eastAsia="楷体" w:hAnsi="楷体" w:hint="eastAsia"/>
          <w:sz w:val="24"/>
        </w:rPr>
        <w:t xml:space="preserve"> </w:t>
      </w:r>
      <w:r w:rsidR="00164C11">
        <w:rPr>
          <w:rFonts w:ascii="楷体" w:eastAsia="楷体" w:hAnsi="楷体" w:hint="eastAsia"/>
          <w:sz w:val="24"/>
        </w:rPr>
        <w:t>学院统一采购</w:t>
      </w:r>
      <w:r w:rsidR="006C6409">
        <w:rPr>
          <w:rFonts w:ascii="楷体" w:eastAsia="楷体" w:hAnsi="楷体" w:hint="eastAsia"/>
          <w:sz w:val="24"/>
        </w:rPr>
        <w:t>存货</w:t>
      </w:r>
      <w:r w:rsidR="00164C11">
        <w:rPr>
          <w:rFonts w:ascii="楷体" w:eastAsia="楷体" w:hAnsi="楷体" w:hint="eastAsia"/>
          <w:sz w:val="24"/>
        </w:rPr>
        <w:t>的</w:t>
      </w:r>
      <w:r w:rsidR="000F084D" w:rsidRPr="00264810">
        <w:rPr>
          <w:rFonts w:ascii="楷体" w:eastAsia="楷体" w:hAnsi="楷体" w:hint="eastAsia"/>
          <w:sz w:val="24"/>
        </w:rPr>
        <w:t>盘点流程</w:t>
      </w:r>
    </w:p>
    <w:p w:rsidR="006F756D" w:rsidRPr="00264810" w:rsidRDefault="000F084D" w:rsidP="00F5050B">
      <w:pPr>
        <w:spacing w:line="360" w:lineRule="auto"/>
        <w:ind w:firstLineChars="150" w:firstLine="360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lastRenderedPageBreak/>
        <w:t>1、</w:t>
      </w:r>
      <w:r w:rsidR="009726B1" w:rsidRPr="00264810">
        <w:rPr>
          <w:rFonts w:ascii="楷体" w:eastAsia="楷体" w:hAnsi="楷体" w:hint="eastAsia"/>
          <w:sz w:val="24"/>
        </w:rPr>
        <w:t>由财务部根据</w:t>
      </w:r>
      <w:r w:rsidR="00F5050B" w:rsidRPr="00264810">
        <w:rPr>
          <w:rFonts w:ascii="楷体" w:eastAsia="楷体" w:hAnsi="楷体" w:hint="eastAsia"/>
          <w:sz w:val="24"/>
        </w:rPr>
        <w:t>管家婆系统中</w:t>
      </w:r>
      <w:r w:rsidR="009F15B8" w:rsidRPr="00264810">
        <w:rPr>
          <w:rFonts w:ascii="楷体" w:eastAsia="楷体" w:hAnsi="楷体" w:hint="eastAsia"/>
          <w:sz w:val="24"/>
        </w:rPr>
        <w:t>的</w:t>
      </w:r>
      <w:r w:rsidR="00F5050B" w:rsidRPr="00264810">
        <w:rPr>
          <w:rFonts w:ascii="楷体" w:eastAsia="楷体" w:hAnsi="楷体" w:hint="eastAsia"/>
          <w:sz w:val="24"/>
        </w:rPr>
        <w:t>记录</w:t>
      </w:r>
      <w:r w:rsidR="006F756D" w:rsidRPr="00264810">
        <w:rPr>
          <w:rFonts w:ascii="楷体" w:eastAsia="楷体" w:hAnsi="楷体" w:hint="eastAsia"/>
          <w:sz w:val="24"/>
        </w:rPr>
        <w:t>制作《盘存表》，并会同仓库管理员进行现场盘点</w:t>
      </w:r>
      <w:r w:rsidR="009726B1" w:rsidRPr="00264810">
        <w:rPr>
          <w:rFonts w:ascii="楷体" w:eastAsia="楷体" w:hAnsi="楷体" w:hint="eastAsia"/>
          <w:sz w:val="24"/>
        </w:rPr>
        <w:t>。</w:t>
      </w:r>
      <w:r w:rsidR="006F756D" w:rsidRPr="00264810">
        <w:rPr>
          <w:rFonts w:ascii="楷体" w:eastAsia="楷体" w:hAnsi="楷体" w:hint="eastAsia"/>
          <w:sz w:val="24"/>
        </w:rPr>
        <w:t>双方根据盘点结果，填写《盘存表》，并签字确认。</w:t>
      </w:r>
    </w:p>
    <w:p w:rsidR="009726B1" w:rsidRPr="00264810" w:rsidRDefault="000F084D" w:rsidP="00F5050B">
      <w:pPr>
        <w:spacing w:line="360" w:lineRule="auto"/>
        <w:ind w:firstLineChars="150" w:firstLine="360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2、</w:t>
      </w:r>
      <w:r w:rsidR="006F756D" w:rsidRPr="00264810">
        <w:rPr>
          <w:rFonts w:ascii="楷体" w:eastAsia="楷体" w:hAnsi="楷体" w:hint="eastAsia"/>
          <w:sz w:val="24"/>
        </w:rPr>
        <w:t>盘点完毕后</w:t>
      </w:r>
      <w:r w:rsidR="00390F54" w:rsidRPr="00264810">
        <w:rPr>
          <w:rFonts w:ascii="楷体" w:eastAsia="楷体" w:hAnsi="楷体" w:hint="eastAsia"/>
          <w:sz w:val="24"/>
        </w:rPr>
        <w:t>，仓库管理员</w:t>
      </w:r>
      <w:r w:rsidR="006F756D" w:rsidRPr="00264810">
        <w:rPr>
          <w:rFonts w:ascii="楷体" w:eastAsia="楷体" w:hAnsi="楷体" w:hint="eastAsia"/>
          <w:sz w:val="24"/>
        </w:rPr>
        <w:t>应汇总并编制《存货盘点差异表》</w:t>
      </w:r>
      <w:r w:rsidR="00390F54" w:rsidRPr="00264810">
        <w:rPr>
          <w:rFonts w:ascii="楷体" w:eastAsia="楷体" w:hAnsi="楷体" w:hint="eastAsia"/>
          <w:sz w:val="24"/>
        </w:rPr>
        <w:t>（附件</w:t>
      </w:r>
      <w:r w:rsidR="005B40D3" w:rsidRPr="00264810">
        <w:rPr>
          <w:rFonts w:ascii="楷体" w:eastAsia="楷体" w:hAnsi="楷体" w:hint="eastAsia"/>
          <w:sz w:val="24"/>
        </w:rPr>
        <w:t>5</w:t>
      </w:r>
      <w:r w:rsidR="00390F54" w:rsidRPr="00264810">
        <w:rPr>
          <w:rFonts w:ascii="楷体" w:eastAsia="楷体" w:hAnsi="楷体" w:hint="eastAsia"/>
          <w:sz w:val="24"/>
        </w:rPr>
        <w:t>）</w:t>
      </w:r>
      <w:r w:rsidR="006F756D" w:rsidRPr="00264810">
        <w:rPr>
          <w:rFonts w:ascii="楷体" w:eastAsia="楷体" w:hAnsi="楷体" w:hint="eastAsia"/>
          <w:sz w:val="24"/>
        </w:rPr>
        <w:t>，填列盘点盈亏</w:t>
      </w:r>
      <w:r w:rsidR="00E85FCF" w:rsidRPr="00264810">
        <w:rPr>
          <w:rFonts w:ascii="楷体" w:eastAsia="楷体" w:hAnsi="楷体" w:hint="eastAsia"/>
          <w:sz w:val="24"/>
        </w:rPr>
        <w:t>数量及</w:t>
      </w:r>
      <w:r w:rsidR="006F756D" w:rsidRPr="00264810">
        <w:rPr>
          <w:rFonts w:ascii="楷体" w:eastAsia="楷体" w:hAnsi="楷体" w:hint="eastAsia"/>
          <w:sz w:val="24"/>
        </w:rPr>
        <w:t>金额。对于盘亏或毁损的存货应注明原因，经</w:t>
      </w:r>
      <w:r w:rsidR="0066267D" w:rsidRPr="00264810">
        <w:rPr>
          <w:rFonts w:ascii="楷体" w:eastAsia="楷体" w:hAnsi="楷体" w:hint="eastAsia"/>
          <w:sz w:val="24"/>
        </w:rPr>
        <w:t>采购与后勤保障中心</w:t>
      </w:r>
      <w:r w:rsidR="006F756D" w:rsidRPr="00264810">
        <w:rPr>
          <w:rFonts w:ascii="楷体" w:eastAsia="楷体" w:hAnsi="楷体" w:hint="eastAsia"/>
          <w:sz w:val="24"/>
        </w:rPr>
        <w:t>负责人签字后，</w:t>
      </w:r>
      <w:r w:rsidR="000054C4" w:rsidRPr="00264810">
        <w:rPr>
          <w:rFonts w:ascii="楷体" w:eastAsia="楷体" w:hAnsi="楷体" w:hint="eastAsia"/>
          <w:sz w:val="24"/>
        </w:rPr>
        <w:t>附《盘存表》，</w:t>
      </w:r>
      <w:r w:rsidR="006F756D" w:rsidRPr="00264810">
        <w:rPr>
          <w:rFonts w:ascii="楷体" w:eastAsia="楷体" w:hAnsi="楷体" w:hint="eastAsia"/>
          <w:sz w:val="24"/>
        </w:rPr>
        <w:t>一并呈交财务部</w:t>
      </w:r>
      <w:r w:rsidR="00100F2A" w:rsidRPr="00264810">
        <w:rPr>
          <w:rFonts w:ascii="楷体" w:eastAsia="楷体" w:hAnsi="楷体" w:hint="eastAsia"/>
          <w:sz w:val="24"/>
        </w:rPr>
        <w:t>审核</w:t>
      </w:r>
      <w:r w:rsidR="006F756D" w:rsidRPr="00264810">
        <w:rPr>
          <w:rFonts w:ascii="楷体" w:eastAsia="楷体" w:hAnsi="楷体" w:hint="eastAsia"/>
          <w:sz w:val="24"/>
        </w:rPr>
        <w:t>。</w:t>
      </w:r>
    </w:p>
    <w:p w:rsidR="007A32D7" w:rsidRPr="00264810" w:rsidRDefault="000F084D" w:rsidP="006F756D">
      <w:pPr>
        <w:spacing w:line="360" w:lineRule="auto"/>
        <w:ind w:firstLineChars="150" w:firstLine="360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3、</w:t>
      </w:r>
      <w:r w:rsidR="007A32D7" w:rsidRPr="00264810">
        <w:rPr>
          <w:rFonts w:ascii="楷体" w:eastAsia="楷体" w:hAnsi="楷体" w:hint="eastAsia"/>
          <w:sz w:val="24"/>
        </w:rPr>
        <w:t>财务部</w:t>
      </w:r>
      <w:r w:rsidR="001E4A30" w:rsidRPr="00264810">
        <w:rPr>
          <w:rFonts w:ascii="楷体" w:eastAsia="楷体" w:hAnsi="楷体" w:hint="eastAsia"/>
          <w:sz w:val="24"/>
        </w:rPr>
        <w:t>对</w:t>
      </w:r>
      <w:r w:rsidR="0076794B" w:rsidRPr="00264810">
        <w:rPr>
          <w:rFonts w:ascii="楷体" w:eastAsia="楷体" w:hAnsi="楷体" w:hint="eastAsia"/>
          <w:sz w:val="24"/>
        </w:rPr>
        <w:t>《</w:t>
      </w:r>
      <w:r w:rsidR="001D1D02" w:rsidRPr="00264810">
        <w:rPr>
          <w:rFonts w:ascii="楷体" w:eastAsia="楷体" w:hAnsi="楷体" w:hint="eastAsia"/>
          <w:sz w:val="24"/>
        </w:rPr>
        <w:t>存货盘点差异表</w:t>
      </w:r>
      <w:r w:rsidR="0076794B" w:rsidRPr="00264810">
        <w:rPr>
          <w:rFonts w:ascii="楷体" w:eastAsia="楷体" w:hAnsi="楷体" w:hint="eastAsia"/>
          <w:sz w:val="24"/>
        </w:rPr>
        <w:t>》</w:t>
      </w:r>
      <w:r w:rsidR="00811478" w:rsidRPr="00264810">
        <w:rPr>
          <w:rFonts w:ascii="楷体" w:eastAsia="楷体" w:hAnsi="楷体" w:hint="eastAsia"/>
          <w:sz w:val="24"/>
        </w:rPr>
        <w:t>及《盘存表》</w:t>
      </w:r>
      <w:r w:rsidR="001E4A30" w:rsidRPr="00264810">
        <w:rPr>
          <w:rFonts w:ascii="楷体" w:eastAsia="楷体" w:hAnsi="楷体" w:hint="eastAsia"/>
          <w:sz w:val="24"/>
        </w:rPr>
        <w:t>进行审核并签字认可。审核后的《存货盘点差异表》及《盘存表》由采购与后勤保障中心</w:t>
      </w:r>
      <w:r w:rsidR="0076794B" w:rsidRPr="00264810">
        <w:rPr>
          <w:rFonts w:ascii="楷体" w:eastAsia="楷体" w:hAnsi="楷体" w:hint="eastAsia"/>
          <w:sz w:val="24"/>
        </w:rPr>
        <w:t>上报</w:t>
      </w:r>
      <w:r w:rsidR="00E24DEA" w:rsidRPr="00264810">
        <w:rPr>
          <w:rFonts w:ascii="楷体" w:eastAsia="楷体" w:hAnsi="楷体" w:hint="eastAsia"/>
          <w:sz w:val="24"/>
        </w:rPr>
        <w:t>分管</w:t>
      </w:r>
      <w:r w:rsidR="006F756D" w:rsidRPr="00264810">
        <w:rPr>
          <w:rFonts w:ascii="楷体" w:eastAsia="楷体" w:hAnsi="楷体" w:hint="eastAsia"/>
          <w:sz w:val="24"/>
        </w:rPr>
        <w:t>院长审批</w:t>
      </w:r>
      <w:r w:rsidR="001E4A30" w:rsidRPr="00264810">
        <w:rPr>
          <w:rFonts w:ascii="楷体" w:eastAsia="楷体" w:hAnsi="楷体" w:hint="eastAsia"/>
          <w:sz w:val="24"/>
        </w:rPr>
        <w:t>。</w:t>
      </w:r>
      <w:r w:rsidR="006F756D" w:rsidRPr="00264810">
        <w:rPr>
          <w:rFonts w:ascii="楷体" w:eastAsia="楷体" w:hAnsi="楷体" w:hint="eastAsia"/>
          <w:sz w:val="24"/>
        </w:rPr>
        <w:t>仓库管理员</w:t>
      </w:r>
      <w:r w:rsidR="00780767" w:rsidRPr="00264810">
        <w:rPr>
          <w:rFonts w:ascii="楷体" w:eastAsia="楷体" w:hAnsi="楷体" w:hint="eastAsia"/>
          <w:sz w:val="24"/>
        </w:rPr>
        <w:t>根据审批结果</w:t>
      </w:r>
      <w:r w:rsidR="006F756D" w:rsidRPr="00264810">
        <w:rPr>
          <w:rFonts w:ascii="楷体" w:eastAsia="楷体" w:hAnsi="楷体" w:hint="eastAsia"/>
          <w:sz w:val="24"/>
        </w:rPr>
        <w:t>在管家婆系统中进行</w:t>
      </w:r>
      <w:r w:rsidR="007A32D7" w:rsidRPr="00264810">
        <w:rPr>
          <w:rFonts w:ascii="楷体" w:eastAsia="楷体" w:hAnsi="楷体" w:hint="eastAsia"/>
          <w:sz w:val="24"/>
        </w:rPr>
        <w:t>账务处理</w:t>
      </w:r>
      <w:r w:rsidR="00780767" w:rsidRPr="00264810">
        <w:rPr>
          <w:rFonts w:ascii="楷体" w:eastAsia="楷体" w:hAnsi="楷体" w:hint="eastAsia"/>
          <w:sz w:val="24"/>
        </w:rPr>
        <w:t>，并同时保留</w:t>
      </w:r>
      <w:r w:rsidR="00E85FCF" w:rsidRPr="00264810">
        <w:rPr>
          <w:rFonts w:ascii="楷体" w:eastAsia="楷体" w:hAnsi="楷体" w:hint="eastAsia"/>
          <w:sz w:val="24"/>
        </w:rPr>
        <w:t>《存货盘点差异表》及《盘存表》</w:t>
      </w:r>
      <w:r w:rsidR="00780767" w:rsidRPr="00264810">
        <w:rPr>
          <w:rFonts w:ascii="楷体" w:eastAsia="楷体" w:hAnsi="楷体" w:hint="eastAsia"/>
          <w:sz w:val="24"/>
        </w:rPr>
        <w:t>的审批</w:t>
      </w:r>
      <w:r w:rsidR="00E85FCF" w:rsidRPr="00264810">
        <w:rPr>
          <w:rFonts w:ascii="楷体" w:eastAsia="楷体" w:hAnsi="楷体" w:hint="eastAsia"/>
          <w:sz w:val="24"/>
        </w:rPr>
        <w:t>原件。</w:t>
      </w:r>
    </w:p>
    <w:p w:rsidR="000F084D" w:rsidRPr="00264810" w:rsidRDefault="000F084D" w:rsidP="006F756D">
      <w:pPr>
        <w:spacing w:line="360" w:lineRule="auto"/>
        <w:ind w:firstLineChars="150" w:firstLine="360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4、仓库管理员在管家婆系统中更新信息后通知财务部核对，财务部核对完毕后进行相应的帐</w:t>
      </w:r>
      <w:proofErr w:type="gramStart"/>
      <w:r w:rsidRPr="00264810">
        <w:rPr>
          <w:rFonts w:ascii="楷体" w:eastAsia="楷体" w:hAnsi="楷体" w:hint="eastAsia"/>
          <w:sz w:val="24"/>
        </w:rPr>
        <w:t>务</w:t>
      </w:r>
      <w:proofErr w:type="gramEnd"/>
      <w:r w:rsidRPr="00264810">
        <w:rPr>
          <w:rFonts w:ascii="楷体" w:eastAsia="楷体" w:hAnsi="楷体" w:hint="eastAsia"/>
          <w:sz w:val="24"/>
        </w:rPr>
        <w:t>处理。</w:t>
      </w:r>
    </w:p>
    <w:p w:rsidR="00264810" w:rsidRDefault="00264810" w:rsidP="00264810">
      <w:pPr>
        <w:spacing w:line="360" w:lineRule="auto"/>
        <w:ind w:firstLine="361"/>
        <w:jc w:val="center"/>
        <w:rPr>
          <w:rFonts w:ascii="楷体" w:eastAsia="楷体" w:hAnsi="楷体"/>
          <w:b/>
          <w:sz w:val="24"/>
        </w:rPr>
      </w:pPr>
    </w:p>
    <w:p w:rsidR="006B37C8" w:rsidRPr="00264810" w:rsidRDefault="005251F6" w:rsidP="00264810">
      <w:pPr>
        <w:spacing w:line="360" w:lineRule="auto"/>
        <w:ind w:firstLine="361"/>
        <w:jc w:val="center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b/>
          <w:sz w:val="24"/>
        </w:rPr>
        <w:t>第</w:t>
      </w:r>
      <w:r w:rsidR="00B20420">
        <w:rPr>
          <w:rFonts w:ascii="楷体" w:eastAsia="楷体" w:hAnsi="楷体" w:hint="eastAsia"/>
          <w:b/>
          <w:sz w:val="24"/>
        </w:rPr>
        <w:t>四</w:t>
      </w:r>
      <w:r w:rsidR="0076794B" w:rsidRPr="00264810">
        <w:rPr>
          <w:rFonts w:ascii="楷体" w:eastAsia="楷体" w:hAnsi="楷体" w:hint="eastAsia"/>
          <w:b/>
          <w:sz w:val="24"/>
        </w:rPr>
        <w:t xml:space="preserve">章 </w:t>
      </w:r>
      <w:r w:rsidR="004B622D" w:rsidRPr="00264810">
        <w:rPr>
          <w:rFonts w:ascii="楷体" w:eastAsia="楷体" w:hAnsi="楷体" w:hint="eastAsia"/>
          <w:b/>
          <w:sz w:val="24"/>
        </w:rPr>
        <w:t>超期</w:t>
      </w:r>
      <w:r w:rsidR="0076794B" w:rsidRPr="00264810">
        <w:rPr>
          <w:rFonts w:ascii="楷体" w:eastAsia="楷体" w:hAnsi="楷体" w:hint="eastAsia"/>
          <w:b/>
          <w:sz w:val="24"/>
        </w:rPr>
        <w:t>存货的处理</w:t>
      </w:r>
    </w:p>
    <w:p w:rsidR="00906719" w:rsidRPr="00264810" w:rsidRDefault="00264810" w:rsidP="006B37C8">
      <w:pPr>
        <w:spacing w:line="360" w:lineRule="auto"/>
        <w:ind w:firstLineChars="150" w:firstLine="360"/>
        <w:jc w:val="left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 xml:space="preserve">第一条 </w:t>
      </w:r>
      <w:r w:rsidR="006B37C8" w:rsidRPr="00264810">
        <w:rPr>
          <w:rFonts w:ascii="楷体" w:eastAsia="楷体" w:hAnsi="楷体" w:hint="eastAsia"/>
          <w:sz w:val="24"/>
        </w:rPr>
        <w:t>仓库管理员每年末</w:t>
      </w:r>
      <w:proofErr w:type="gramStart"/>
      <w:r w:rsidR="006B37C8" w:rsidRPr="00264810">
        <w:rPr>
          <w:rFonts w:ascii="楷体" w:eastAsia="楷体" w:hAnsi="楷体" w:hint="eastAsia"/>
          <w:sz w:val="24"/>
        </w:rPr>
        <w:t>对于</w:t>
      </w:r>
      <w:r w:rsidR="004B622D" w:rsidRPr="00264810">
        <w:rPr>
          <w:rFonts w:ascii="楷体" w:eastAsia="楷体" w:hAnsi="楷体" w:hint="eastAsia"/>
          <w:sz w:val="24"/>
        </w:rPr>
        <w:t>库龄</w:t>
      </w:r>
      <w:r w:rsidR="006B37C8" w:rsidRPr="00264810">
        <w:rPr>
          <w:rFonts w:ascii="楷体" w:eastAsia="楷体" w:hAnsi="楷体" w:hint="eastAsia"/>
          <w:sz w:val="24"/>
        </w:rPr>
        <w:t>达</w:t>
      </w:r>
      <w:proofErr w:type="gramEnd"/>
      <w:r w:rsidR="004B622D" w:rsidRPr="00264810">
        <w:rPr>
          <w:rFonts w:ascii="楷体" w:eastAsia="楷体" w:hAnsi="楷体" w:hint="eastAsia"/>
          <w:sz w:val="24"/>
        </w:rPr>
        <w:t>3</w:t>
      </w:r>
      <w:r w:rsidR="006B37C8" w:rsidRPr="00264810">
        <w:rPr>
          <w:rFonts w:ascii="楷体" w:eastAsia="楷体" w:hAnsi="楷体" w:hint="eastAsia"/>
          <w:sz w:val="24"/>
        </w:rPr>
        <w:t>年以上</w:t>
      </w:r>
      <w:r w:rsidR="000A3884" w:rsidRPr="00264810">
        <w:rPr>
          <w:rFonts w:ascii="楷体" w:eastAsia="楷体" w:hAnsi="楷体" w:hint="eastAsia"/>
          <w:sz w:val="24"/>
        </w:rPr>
        <w:t>无人领用</w:t>
      </w:r>
      <w:r w:rsidR="006B37C8" w:rsidRPr="00264810">
        <w:rPr>
          <w:rFonts w:ascii="楷体" w:eastAsia="楷体" w:hAnsi="楷体" w:hint="eastAsia"/>
          <w:sz w:val="24"/>
        </w:rPr>
        <w:t>的</w:t>
      </w:r>
      <w:r w:rsidR="00ED58E0" w:rsidRPr="00264810">
        <w:rPr>
          <w:rFonts w:ascii="楷体" w:eastAsia="楷体" w:hAnsi="楷体" w:hint="eastAsia"/>
          <w:sz w:val="24"/>
        </w:rPr>
        <w:t>库存</w:t>
      </w:r>
      <w:r w:rsidR="006C6409">
        <w:rPr>
          <w:rFonts w:ascii="楷体" w:eastAsia="楷体" w:hAnsi="楷体" w:hint="eastAsia"/>
          <w:sz w:val="24"/>
        </w:rPr>
        <w:t>存货</w:t>
      </w:r>
      <w:r w:rsidR="006B37C8" w:rsidRPr="00264810">
        <w:rPr>
          <w:rFonts w:ascii="楷体" w:eastAsia="楷体" w:hAnsi="楷体" w:hint="eastAsia"/>
          <w:sz w:val="24"/>
        </w:rPr>
        <w:t>进行汇总，并列示</w:t>
      </w:r>
      <w:r w:rsidR="00BA41AB" w:rsidRPr="00264810">
        <w:rPr>
          <w:rFonts w:ascii="楷体" w:eastAsia="楷体" w:hAnsi="楷体" w:hint="eastAsia"/>
          <w:sz w:val="24"/>
        </w:rPr>
        <w:t>《</w:t>
      </w:r>
      <w:r w:rsidR="008773F7" w:rsidRPr="00264810">
        <w:rPr>
          <w:rFonts w:ascii="楷体" w:eastAsia="楷体" w:hAnsi="楷体" w:hint="eastAsia"/>
          <w:sz w:val="24"/>
        </w:rPr>
        <w:t>超期存货处理意见汇总表</w:t>
      </w:r>
      <w:r w:rsidR="00BA41AB" w:rsidRPr="00264810">
        <w:rPr>
          <w:rFonts w:ascii="楷体" w:eastAsia="楷体" w:hAnsi="楷体" w:hint="eastAsia"/>
          <w:sz w:val="24"/>
        </w:rPr>
        <w:t>》（附件</w:t>
      </w:r>
      <w:r w:rsidR="00066831" w:rsidRPr="00264810">
        <w:rPr>
          <w:rFonts w:ascii="楷体" w:eastAsia="楷体" w:hAnsi="楷体" w:hint="eastAsia"/>
          <w:sz w:val="24"/>
        </w:rPr>
        <w:t>6</w:t>
      </w:r>
      <w:r w:rsidR="00BA41AB" w:rsidRPr="00264810">
        <w:rPr>
          <w:rFonts w:ascii="楷体" w:eastAsia="楷体" w:hAnsi="楷体" w:hint="eastAsia"/>
          <w:sz w:val="24"/>
        </w:rPr>
        <w:t>）</w:t>
      </w:r>
      <w:r w:rsidR="006B37C8" w:rsidRPr="00264810">
        <w:rPr>
          <w:rFonts w:ascii="楷体" w:eastAsia="楷体" w:hAnsi="楷体" w:hint="eastAsia"/>
          <w:sz w:val="24"/>
        </w:rPr>
        <w:t>，</w:t>
      </w:r>
      <w:r w:rsidR="00906719" w:rsidRPr="00264810">
        <w:rPr>
          <w:rFonts w:ascii="楷体" w:eastAsia="楷体" w:hAnsi="楷体" w:hint="eastAsia"/>
          <w:sz w:val="24"/>
        </w:rPr>
        <w:t>送交</w:t>
      </w:r>
      <w:r w:rsidR="00ED58E0" w:rsidRPr="00264810">
        <w:rPr>
          <w:rFonts w:ascii="楷体" w:eastAsia="楷体" w:hAnsi="楷体" w:hint="eastAsia"/>
          <w:sz w:val="24"/>
        </w:rPr>
        <w:t>采购与后勤保障中心</w:t>
      </w:r>
      <w:r w:rsidR="00906719" w:rsidRPr="00264810">
        <w:rPr>
          <w:rFonts w:ascii="楷体" w:eastAsia="楷体" w:hAnsi="楷体" w:hint="eastAsia"/>
          <w:sz w:val="24"/>
        </w:rPr>
        <w:t>负责人进行复核。</w:t>
      </w:r>
    </w:p>
    <w:p w:rsidR="004B622D" w:rsidRPr="00264810" w:rsidRDefault="00264810" w:rsidP="006B37C8">
      <w:pPr>
        <w:spacing w:line="360" w:lineRule="auto"/>
        <w:ind w:firstLineChars="150" w:firstLine="360"/>
        <w:jc w:val="left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 xml:space="preserve">第二条 </w:t>
      </w:r>
      <w:r w:rsidR="00ED58E0" w:rsidRPr="00264810">
        <w:rPr>
          <w:rFonts w:ascii="楷体" w:eastAsia="楷体" w:hAnsi="楷体" w:hint="eastAsia"/>
          <w:sz w:val="24"/>
        </w:rPr>
        <w:t>采购与后勤保障中心</w:t>
      </w:r>
      <w:r w:rsidR="004B622D" w:rsidRPr="00264810">
        <w:rPr>
          <w:rFonts w:ascii="楷体" w:eastAsia="楷体" w:hAnsi="楷体" w:hint="eastAsia"/>
          <w:sz w:val="24"/>
        </w:rPr>
        <w:t>负责人</w:t>
      </w:r>
      <w:r w:rsidR="00E40FD4" w:rsidRPr="00264810">
        <w:rPr>
          <w:rFonts w:ascii="楷体" w:eastAsia="楷体" w:hAnsi="楷体" w:hint="eastAsia"/>
          <w:sz w:val="24"/>
        </w:rPr>
        <w:t>会同</w:t>
      </w:r>
      <w:r w:rsidRPr="00264810">
        <w:rPr>
          <w:rFonts w:ascii="楷体" w:eastAsia="楷体" w:hAnsi="楷体" w:hint="eastAsia"/>
          <w:sz w:val="24"/>
        </w:rPr>
        <w:t>各请购</w:t>
      </w:r>
      <w:r w:rsidR="00E40FD4" w:rsidRPr="00264810">
        <w:rPr>
          <w:rFonts w:ascii="楷体" w:eastAsia="楷体" w:hAnsi="楷体" w:hint="eastAsia"/>
          <w:sz w:val="24"/>
        </w:rPr>
        <w:t>部门</w:t>
      </w:r>
      <w:r w:rsidR="00185C42" w:rsidRPr="00264810">
        <w:rPr>
          <w:rFonts w:ascii="楷体" w:eastAsia="楷体" w:hAnsi="楷体" w:hint="eastAsia"/>
          <w:sz w:val="24"/>
        </w:rPr>
        <w:t>共同</w:t>
      </w:r>
      <w:r w:rsidR="00E40FD4" w:rsidRPr="00264810">
        <w:rPr>
          <w:rFonts w:ascii="楷体" w:eastAsia="楷体" w:hAnsi="楷体" w:hint="eastAsia"/>
          <w:sz w:val="24"/>
        </w:rPr>
        <w:t>确认存货</w:t>
      </w:r>
      <w:r w:rsidR="00185C42" w:rsidRPr="00264810">
        <w:rPr>
          <w:rFonts w:ascii="楷体" w:eastAsia="楷体" w:hAnsi="楷体" w:hint="eastAsia"/>
          <w:sz w:val="24"/>
        </w:rPr>
        <w:t>状态</w:t>
      </w:r>
      <w:r w:rsidR="00E40FD4" w:rsidRPr="00264810">
        <w:rPr>
          <w:rFonts w:ascii="楷体" w:eastAsia="楷体" w:hAnsi="楷体" w:hint="eastAsia"/>
          <w:sz w:val="24"/>
        </w:rPr>
        <w:t>，</w:t>
      </w:r>
      <w:r w:rsidR="004B622D" w:rsidRPr="00264810">
        <w:rPr>
          <w:rFonts w:ascii="楷体" w:eastAsia="楷体" w:hAnsi="楷体" w:hint="eastAsia"/>
          <w:sz w:val="24"/>
        </w:rPr>
        <w:t>复核后</w:t>
      </w:r>
      <w:r w:rsidR="00E40FD4" w:rsidRPr="00264810">
        <w:rPr>
          <w:rFonts w:ascii="楷体" w:eastAsia="楷体" w:hAnsi="楷体" w:hint="eastAsia"/>
          <w:sz w:val="24"/>
        </w:rPr>
        <w:t>共同</w:t>
      </w:r>
      <w:r w:rsidR="004B622D" w:rsidRPr="00264810">
        <w:rPr>
          <w:rFonts w:ascii="楷体" w:eastAsia="楷体" w:hAnsi="楷体" w:hint="eastAsia"/>
          <w:sz w:val="24"/>
        </w:rPr>
        <w:t>签署具体的处理意见，</w:t>
      </w:r>
      <w:r w:rsidR="006F01CA">
        <w:rPr>
          <w:rFonts w:ascii="楷体" w:eastAsia="楷体" w:hAnsi="楷体" w:hint="eastAsia"/>
          <w:sz w:val="24"/>
        </w:rPr>
        <w:t>交财务部审核。</w:t>
      </w:r>
    </w:p>
    <w:p w:rsidR="004B622D" w:rsidRPr="00264810" w:rsidRDefault="00264810" w:rsidP="006B37C8">
      <w:pPr>
        <w:spacing w:line="360" w:lineRule="auto"/>
        <w:ind w:firstLineChars="150" w:firstLine="360"/>
        <w:jc w:val="left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 xml:space="preserve">第三条 </w:t>
      </w:r>
      <w:r w:rsidR="006F01CA">
        <w:rPr>
          <w:rFonts w:ascii="楷体" w:eastAsia="楷体" w:hAnsi="楷体" w:hint="eastAsia"/>
          <w:sz w:val="24"/>
        </w:rPr>
        <w:t>财务部进行审核并签字认可，</w:t>
      </w:r>
      <w:r w:rsidR="006F01CA" w:rsidRPr="00264810">
        <w:rPr>
          <w:rFonts w:ascii="楷体" w:eastAsia="楷体" w:hAnsi="楷体" w:hint="eastAsia"/>
          <w:sz w:val="24"/>
        </w:rPr>
        <w:t>审核后由采购与后勤保障中心上报分管院长审批</w:t>
      </w:r>
      <w:r w:rsidR="006F01CA">
        <w:rPr>
          <w:rFonts w:ascii="楷体" w:eastAsia="楷体" w:hAnsi="楷体" w:hint="eastAsia"/>
          <w:sz w:val="24"/>
        </w:rPr>
        <w:t>。</w:t>
      </w:r>
    </w:p>
    <w:p w:rsidR="004B622D" w:rsidRPr="00264810" w:rsidRDefault="00264810" w:rsidP="006B37C8">
      <w:pPr>
        <w:spacing w:line="360" w:lineRule="auto"/>
        <w:ind w:firstLineChars="150" w:firstLine="360"/>
        <w:jc w:val="left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 xml:space="preserve">第四条 </w:t>
      </w:r>
      <w:r w:rsidR="00725E33" w:rsidRPr="00264810">
        <w:rPr>
          <w:rFonts w:ascii="楷体" w:eastAsia="楷体" w:hAnsi="楷体" w:hint="eastAsia"/>
          <w:sz w:val="24"/>
        </w:rPr>
        <w:t>根据分管院领导的批示，</w:t>
      </w:r>
      <w:r w:rsidR="00E24DEA" w:rsidRPr="00264810">
        <w:rPr>
          <w:rFonts w:ascii="楷体" w:eastAsia="楷体" w:hAnsi="楷体" w:hint="eastAsia"/>
          <w:sz w:val="24"/>
        </w:rPr>
        <w:t>指定具体处理人员</w:t>
      </w:r>
      <w:r w:rsidR="004B622D" w:rsidRPr="00264810">
        <w:rPr>
          <w:rFonts w:ascii="楷体" w:eastAsia="楷体" w:hAnsi="楷体" w:hint="eastAsia"/>
          <w:sz w:val="24"/>
        </w:rPr>
        <w:t>，</w:t>
      </w:r>
      <w:r w:rsidR="008933FE" w:rsidRPr="00264810">
        <w:rPr>
          <w:rFonts w:ascii="楷体" w:eastAsia="楷体" w:hAnsi="楷体" w:hint="eastAsia"/>
          <w:sz w:val="24"/>
        </w:rPr>
        <w:t>填制</w:t>
      </w:r>
      <w:r w:rsidR="00050865" w:rsidRPr="00264810">
        <w:rPr>
          <w:rFonts w:ascii="楷体" w:eastAsia="楷体" w:hAnsi="楷体" w:hint="eastAsia"/>
          <w:sz w:val="24"/>
        </w:rPr>
        <w:t>《</w:t>
      </w:r>
      <w:r w:rsidR="006C6409">
        <w:rPr>
          <w:rFonts w:ascii="楷体" w:eastAsia="楷体" w:hAnsi="楷体" w:hint="eastAsia"/>
          <w:sz w:val="24"/>
        </w:rPr>
        <w:t>存货</w:t>
      </w:r>
      <w:r w:rsidR="0027715E" w:rsidRPr="00264810">
        <w:rPr>
          <w:rFonts w:ascii="楷体" w:eastAsia="楷体" w:hAnsi="楷体" w:hint="eastAsia"/>
          <w:sz w:val="24"/>
        </w:rPr>
        <w:t>领用表</w:t>
      </w:r>
      <w:r w:rsidR="008933FE" w:rsidRPr="00264810">
        <w:rPr>
          <w:rFonts w:ascii="楷体" w:eastAsia="楷体" w:hAnsi="楷体" w:hint="eastAsia"/>
          <w:sz w:val="24"/>
        </w:rPr>
        <w:t>》</w:t>
      </w:r>
      <w:r w:rsidR="004B622D" w:rsidRPr="00264810">
        <w:rPr>
          <w:rFonts w:ascii="楷体" w:eastAsia="楷体" w:hAnsi="楷体" w:hint="eastAsia"/>
          <w:sz w:val="24"/>
        </w:rPr>
        <w:t>领用超期</w:t>
      </w:r>
      <w:r w:rsidR="00ED58E0" w:rsidRPr="00264810">
        <w:rPr>
          <w:rFonts w:ascii="楷体" w:eastAsia="楷体" w:hAnsi="楷体" w:hint="eastAsia"/>
          <w:sz w:val="24"/>
        </w:rPr>
        <w:t>库存</w:t>
      </w:r>
      <w:r w:rsidR="006C6409">
        <w:rPr>
          <w:rFonts w:ascii="楷体" w:eastAsia="楷体" w:hAnsi="楷体" w:hint="eastAsia"/>
          <w:sz w:val="24"/>
        </w:rPr>
        <w:t>存货</w:t>
      </w:r>
      <w:r w:rsidR="008933FE" w:rsidRPr="00264810">
        <w:rPr>
          <w:rFonts w:ascii="楷体" w:eastAsia="楷体" w:hAnsi="楷体" w:hint="eastAsia"/>
          <w:sz w:val="24"/>
        </w:rPr>
        <w:t>，</w:t>
      </w:r>
      <w:r w:rsidR="004B622D" w:rsidRPr="00264810">
        <w:rPr>
          <w:rFonts w:ascii="楷体" w:eastAsia="楷体" w:hAnsi="楷体" w:hint="eastAsia"/>
          <w:sz w:val="24"/>
        </w:rPr>
        <w:t>并会同相关经办人员进行处理。</w:t>
      </w:r>
      <w:r w:rsidR="00BB3047" w:rsidRPr="00264810">
        <w:rPr>
          <w:rFonts w:ascii="楷体" w:eastAsia="楷体" w:hAnsi="楷体" w:hint="eastAsia"/>
          <w:sz w:val="24"/>
        </w:rPr>
        <w:t>《</w:t>
      </w:r>
      <w:r w:rsidR="006C6409">
        <w:rPr>
          <w:rFonts w:ascii="楷体" w:eastAsia="楷体" w:hAnsi="楷体" w:hint="eastAsia"/>
          <w:sz w:val="24"/>
        </w:rPr>
        <w:t>存货</w:t>
      </w:r>
      <w:r w:rsidR="00BB3047" w:rsidRPr="00264810">
        <w:rPr>
          <w:rFonts w:ascii="楷体" w:eastAsia="楷体" w:hAnsi="楷体" w:hint="eastAsia"/>
          <w:sz w:val="24"/>
        </w:rPr>
        <w:t>领用表》</w:t>
      </w:r>
      <w:r w:rsidR="00E40FD4" w:rsidRPr="00264810">
        <w:rPr>
          <w:rFonts w:ascii="楷体" w:eastAsia="楷体" w:hAnsi="楷体" w:hint="eastAsia"/>
          <w:sz w:val="24"/>
        </w:rPr>
        <w:t>原件由</w:t>
      </w:r>
      <w:r w:rsidR="00BB3047" w:rsidRPr="00264810">
        <w:rPr>
          <w:rFonts w:ascii="楷体" w:eastAsia="楷体" w:hAnsi="楷体" w:hint="eastAsia"/>
          <w:sz w:val="24"/>
        </w:rPr>
        <w:t>仓库管理员保留。</w:t>
      </w:r>
    </w:p>
    <w:p w:rsidR="004B622D" w:rsidRDefault="00264810" w:rsidP="006F01CA">
      <w:pPr>
        <w:spacing w:line="360" w:lineRule="auto"/>
        <w:ind w:firstLine="360"/>
        <w:jc w:val="left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第</w:t>
      </w:r>
      <w:r w:rsidR="008C28F9">
        <w:rPr>
          <w:rFonts w:ascii="楷体" w:eastAsia="楷体" w:hAnsi="楷体" w:hint="eastAsia"/>
          <w:sz w:val="24"/>
        </w:rPr>
        <w:t>五</w:t>
      </w:r>
      <w:r w:rsidRPr="00264810">
        <w:rPr>
          <w:rFonts w:ascii="楷体" w:eastAsia="楷体" w:hAnsi="楷体" w:hint="eastAsia"/>
          <w:sz w:val="24"/>
        </w:rPr>
        <w:t>条</w:t>
      </w:r>
      <w:r w:rsidR="006F01CA">
        <w:rPr>
          <w:rFonts w:ascii="楷体" w:eastAsia="楷体" w:hAnsi="楷体" w:hint="eastAsia"/>
          <w:sz w:val="24"/>
        </w:rPr>
        <w:t xml:space="preserve"> </w:t>
      </w:r>
      <w:r w:rsidR="008933FE" w:rsidRPr="00264810">
        <w:rPr>
          <w:rFonts w:ascii="楷体" w:eastAsia="楷体" w:hAnsi="楷体" w:hint="eastAsia"/>
          <w:sz w:val="24"/>
        </w:rPr>
        <w:t>仓库管理员根据</w:t>
      </w:r>
      <w:r w:rsidR="00050865" w:rsidRPr="00264810">
        <w:rPr>
          <w:rFonts w:ascii="楷体" w:eastAsia="楷体" w:hAnsi="楷体" w:hint="eastAsia"/>
          <w:sz w:val="24"/>
        </w:rPr>
        <w:t>《</w:t>
      </w:r>
      <w:r w:rsidR="006C6409">
        <w:rPr>
          <w:rFonts w:ascii="楷体" w:eastAsia="楷体" w:hAnsi="楷体" w:hint="eastAsia"/>
          <w:sz w:val="24"/>
        </w:rPr>
        <w:t>存货</w:t>
      </w:r>
      <w:r w:rsidR="0027715E" w:rsidRPr="00264810">
        <w:rPr>
          <w:rFonts w:ascii="楷体" w:eastAsia="楷体" w:hAnsi="楷体" w:hint="eastAsia"/>
          <w:sz w:val="24"/>
        </w:rPr>
        <w:t>领用表</w:t>
      </w:r>
      <w:r w:rsidR="008933FE" w:rsidRPr="00264810">
        <w:rPr>
          <w:rFonts w:ascii="楷体" w:eastAsia="楷体" w:hAnsi="楷体" w:hint="eastAsia"/>
          <w:sz w:val="24"/>
        </w:rPr>
        <w:t>》，在管家婆系统中录入领用记录。</w:t>
      </w:r>
      <w:r w:rsidR="004B700D" w:rsidRPr="00264810">
        <w:rPr>
          <w:rFonts w:ascii="楷体" w:eastAsia="楷体" w:hAnsi="楷体" w:hint="eastAsia"/>
          <w:sz w:val="24"/>
        </w:rPr>
        <w:t>仓库管理员在管家婆系统中更新信息后通知财务部核对，财务部核对完毕后进行相应的帐</w:t>
      </w:r>
      <w:proofErr w:type="gramStart"/>
      <w:r w:rsidR="004B700D" w:rsidRPr="00264810">
        <w:rPr>
          <w:rFonts w:ascii="楷体" w:eastAsia="楷体" w:hAnsi="楷体" w:hint="eastAsia"/>
          <w:sz w:val="24"/>
        </w:rPr>
        <w:t>务</w:t>
      </w:r>
      <w:proofErr w:type="gramEnd"/>
      <w:r w:rsidR="004B700D" w:rsidRPr="00264810">
        <w:rPr>
          <w:rFonts w:ascii="楷体" w:eastAsia="楷体" w:hAnsi="楷体" w:hint="eastAsia"/>
          <w:sz w:val="24"/>
        </w:rPr>
        <w:t>处理。</w:t>
      </w:r>
    </w:p>
    <w:p w:rsidR="008C28F9" w:rsidRPr="00264810" w:rsidRDefault="008C28F9" w:rsidP="008C28F9">
      <w:pPr>
        <w:spacing w:line="360" w:lineRule="auto"/>
        <w:ind w:firstLine="360"/>
        <w:jc w:val="left"/>
        <w:rPr>
          <w:rFonts w:ascii="楷体" w:eastAsia="楷体" w:hAnsi="楷体"/>
          <w:sz w:val="24"/>
        </w:rPr>
      </w:pPr>
      <w:r w:rsidRPr="00264810">
        <w:rPr>
          <w:rFonts w:ascii="楷体" w:eastAsia="楷体" w:hAnsi="楷体" w:hint="eastAsia"/>
          <w:sz w:val="24"/>
        </w:rPr>
        <w:t>第</w:t>
      </w:r>
      <w:r>
        <w:rPr>
          <w:rFonts w:ascii="楷体" w:eastAsia="楷体" w:hAnsi="楷体" w:hint="eastAsia"/>
          <w:sz w:val="24"/>
        </w:rPr>
        <w:t>六</w:t>
      </w:r>
      <w:r w:rsidRPr="00264810">
        <w:rPr>
          <w:rFonts w:ascii="楷体" w:eastAsia="楷体" w:hAnsi="楷体" w:hint="eastAsia"/>
          <w:sz w:val="24"/>
        </w:rPr>
        <w:t>条 如处理过程中产生</w:t>
      </w:r>
      <w:r>
        <w:rPr>
          <w:rFonts w:ascii="楷体" w:eastAsia="楷体" w:hAnsi="楷体" w:hint="eastAsia"/>
          <w:sz w:val="24"/>
        </w:rPr>
        <w:t>相应的</w:t>
      </w:r>
      <w:r w:rsidRPr="00264810">
        <w:rPr>
          <w:rFonts w:ascii="楷体" w:eastAsia="楷体" w:hAnsi="楷体" w:hint="eastAsia"/>
          <w:sz w:val="24"/>
        </w:rPr>
        <w:t>费用或收入，需报财务部入账。</w:t>
      </w:r>
      <w:r w:rsidRPr="008C28F9">
        <w:rPr>
          <w:rFonts w:ascii="楷体" w:eastAsia="楷体" w:hAnsi="楷体" w:hint="eastAsia"/>
          <w:sz w:val="24"/>
        </w:rPr>
        <w:t>原则上产生的相关费用及收入由相应部门自行承担。</w:t>
      </w:r>
    </w:p>
    <w:p w:rsidR="00E04E7E" w:rsidRDefault="00E04E7E" w:rsidP="00E04E7E">
      <w:pPr>
        <w:widowControl/>
        <w:spacing w:before="100" w:beforeAutospacing="1" w:after="100" w:afterAutospacing="1"/>
        <w:jc w:val="center"/>
        <w:outlineLvl w:val="4"/>
        <w:rPr>
          <w:rFonts w:ascii="楷体" w:eastAsia="楷体" w:hAnsi="楷体" w:cs="宋体"/>
          <w:b/>
          <w:bCs/>
          <w:kern w:val="0"/>
          <w:sz w:val="24"/>
        </w:rPr>
      </w:pPr>
    </w:p>
    <w:p w:rsidR="00E04E7E" w:rsidRDefault="00E04E7E" w:rsidP="00E04E7E">
      <w:pPr>
        <w:widowControl/>
        <w:spacing w:before="100" w:beforeAutospacing="1" w:after="100" w:afterAutospacing="1"/>
        <w:jc w:val="center"/>
        <w:outlineLvl w:val="4"/>
        <w:rPr>
          <w:rFonts w:ascii="楷体" w:eastAsia="楷体" w:hAnsi="楷体" w:cs="宋体"/>
          <w:b/>
          <w:bCs/>
          <w:kern w:val="0"/>
          <w:sz w:val="24"/>
        </w:rPr>
      </w:pPr>
      <w:r>
        <w:rPr>
          <w:rFonts w:ascii="楷体" w:eastAsia="楷体" w:hAnsi="楷体" w:cs="宋体"/>
          <w:b/>
          <w:bCs/>
          <w:kern w:val="0"/>
          <w:sz w:val="24"/>
        </w:rPr>
        <w:lastRenderedPageBreak/>
        <w:t>第</w:t>
      </w:r>
      <w:r w:rsidR="00B20420">
        <w:rPr>
          <w:rFonts w:ascii="楷体" w:eastAsia="楷体" w:hAnsi="楷体" w:cs="宋体" w:hint="eastAsia"/>
          <w:b/>
          <w:bCs/>
          <w:kern w:val="0"/>
          <w:sz w:val="24"/>
        </w:rPr>
        <w:t>五</w:t>
      </w:r>
      <w:r w:rsidRPr="005879CE">
        <w:rPr>
          <w:rFonts w:ascii="楷体" w:eastAsia="楷体" w:hAnsi="楷体" w:cs="宋体"/>
          <w:b/>
          <w:bCs/>
          <w:kern w:val="0"/>
          <w:sz w:val="24"/>
        </w:rPr>
        <w:t>章 附</w:t>
      </w:r>
      <w:r>
        <w:rPr>
          <w:rFonts w:ascii="楷体" w:eastAsia="楷体" w:hAnsi="楷体" w:cs="宋体" w:hint="eastAsia"/>
          <w:b/>
          <w:bCs/>
          <w:kern w:val="0"/>
          <w:sz w:val="24"/>
        </w:rPr>
        <w:t xml:space="preserve">  </w:t>
      </w:r>
      <w:r w:rsidRPr="005879CE">
        <w:rPr>
          <w:rFonts w:ascii="楷体" w:eastAsia="楷体" w:hAnsi="楷体" w:cs="宋体"/>
          <w:b/>
          <w:bCs/>
          <w:kern w:val="0"/>
          <w:sz w:val="24"/>
        </w:rPr>
        <w:t>则</w:t>
      </w:r>
    </w:p>
    <w:p w:rsidR="00E04E7E" w:rsidRPr="00405910" w:rsidRDefault="00E04E7E" w:rsidP="00E04E7E">
      <w:pPr>
        <w:widowControl/>
        <w:spacing w:before="100" w:beforeAutospacing="1" w:after="100" w:afterAutospacing="1"/>
        <w:ind w:firstLineChars="200" w:firstLine="480"/>
        <w:jc w:val="left"/>
        <w:rPr>
          <w:rFonts w:ascii="楷体" w:eastAsia="楷体" w:hAnsi="楷体" w:cs="宋体"/>
          <w:bCs/>
          <w:kern w:val="0"/>
          <w:sz w:val="24"/>
        </w:rPr>
      </w:pPr>
      <w:r w:rsidRPr="00405910">
        <w:rPr>
          <w:rFonts w:ascii="楷体" w:eastAsia="楷体" w:hAnsi="楷体" w:cs="宋体"/>
          <w:bCs/>
          <w:kern w:val="0"/>
          <w:sz w:val="24"/>
        </w:rPr>
        <w:t>第一条</w:t>
      </w:r>
      <w:r w:rsidRPr="00405910">
        <w:rPr>
          <w:rFonts w:ascii="楷体" w:eastAsia="楷体" w:hAnsi="楷体" w:cs="宋体" w:hint="eastAsia"/>
          <w:bCs/>
          <w:kern w:val="0"/>
          <w:sz w:val="24"/>
        </w:rPr>
        <w:t xml:space="preserve"> </w:t>
      </w:r>
      <w:r>
        <w:rPr>
          <w:rFonts w:ascii="楷体" w:eastAsia="楷体" w:hAnsi="楷体" w:cs="宋体" w:hint="eastAsia"/>
          <w:bCs/>
          <w:kern w:val="0"/>
          <w:sz w:val="24"/>
        </w:rPr>
        <w:t>存货管理流程内</w:t>
      </w:r>
      <w:r w:rsidRPr="00A25E26">
        <w:rPr>
          <w:rFonts w:ascii="楷体" w:eastAsia="楷体" w:hAnsi="楷体" w:cs="宋体" w:hint="eastAsia"/>
          <w:bCs/>
          <w:kern w:val="0"/>
          <w:sz w:val="24"/>
        </w:rPr>
        <w:t>形成所有文档必须存档备查。</w:t>
      </w:r>
    </w:p>
    <w:p w:rsidR="00E04E7E" w:rsidRPr="00405910" w:rsidRDefault="00E04E7E" w:rsidP="00E04E7E">
      <w:pPr>
        <w:widowControl/>
        <w:spacing w:before="100" w:beforeAutospacing="1" w:after="100" w:afterAutospacing="1"/>
        <w:jc w:val="left"/>
        <w:rPr>
          <w:rFonts w:ascii="楷体" w:eastAsia="楷体" w:hAnsi="楷体" w:cs="宋体"/>
          <w:bCs/>
          <w:kern w:val="0"/>
          <w:sz w:val="24"/>
        </w:rPr>
      </w:pPr>
      <w:r w:rsidRPr="00405910">
        <w:rPr>
          <w:rFonts w:ascii="楷体" w:eastAsia="楷体" w:hAnsi="楷体" w:cs="宋体" w:hint="eastAsia"/>
          <w:bCs/>
          <w:kern w:val="0"/>
          <w:sz w:val="24"/>
        </w:rPr>
        <w:t>  </w:t>
      </w:r>
      <w:r w:rsidRPr="00405910">
        <w:rPr>
          <w:rFonts w:ascii="楷体" w:eastAsia="楷体" w:hAnsi="楷体" w:cs="宋体"/>
          <w:bCs/>
          <w:kern w:val="0"/>
          <w:sz w:val="24"/>
        </w:rPr>
        <w:t>第</w:t>
      </w:r>
      <w:r w:rsidRPr="00405910">
        <w:rPr>
          <w:rFonts w:ascii="楷体" w:eastAsia="楷体" w:hAnsi="楷体" w:cs="宋体" w:hint="eastAsia"/>
          <w:bCs/>
          <w:kern w:val="0"/>
          <w:sz w:val="24"/>
        </w:rPr>
        <w:t>二</w:t>
      </w:r>
      <w:r w:rsidRPr="00405910">
        <w:rPr>
          <w:rFonts w:ascii="楷体" w:eastAsia="楷体" w:hAnsi="楷体" w:cs="宋体"/>
          <w:bCs/>
          <w:kern w:val="0"/>
          <w:sz w:val="24"/>
        </w:rPr>
        <w:t>条 本规定自</w:t>
      </w:r>
      <w:r w:rsidRPr="00405910">
        <w:rPr>
          <w:rFonts w:ascii="楷体" w:eastAsia="楷体" w:hAnsi="楷体" w:cs="宋体" w:hint="eastAsia"/>
          <w:bCs/>
          <w:kern w:val="0"/>
          <w:sz w:val="24"/>
        </w:rPr>
        <w:t>发</w:t>
      </w:r>
      <w:r w:rsidRPr="00405910">
        <w:rPr>
          <w:rFonts w:ascii="楷体" w:eastAsia="楷体" w:hAnsi="楷体" w:cs="宋体"/>
          <w:bCs/>
          <w:kern w:val="0"/>
          <w:sz w:val="24"/>
        </w:rPr>
        <w:t xml:space="preserve">布之日起开始执行。 </w:t>
      </w:r>
      <w:r>
        <w:rPr>
          <w:rFonts w:ascii="楷体" w:eastAsia="楷体" w:hAnsi="楷体" w:cs="宋体" w:hint="eastAsia"/>
          <w:bCs/>
          <w:kern w:val="0"/>
          <w:sz w:val="24"/>
        </w:rPr>
        <w:t>若有修改或补充，日后将以补充文件的形式另行发布。</w:t>
      </w:r>
    </w:p>
    <w:p w:rsidR="00E04E7E" w:rsidRPr="009B73C9" w:rsidRDefault="00E04E7E" w:rsidP="00E04E7E">
      <w:pPr>
        <w:rPr>
          <w:rFonts w:ascii="楷体" w:eastAsia="楷体" w:hAnsi="楷体" w:cs="宋体"/>
          <w:kern w:val="0"/>
          <w:sz w:val="24"/>
        </w:rPr>
      </w:pPr>
      <w:r w:rsidRPr="005879CE">
        <w:rPr>
          <w:rFonts w:ascii="楷体" w:eastAsia="楷体" w:hAnsi="楷体" w:cs="宋体"/>
          <w:kern w:val="0"/>
          <w:sz w:val="24"/>
        </w:rPr>
        <w:t xml:space="preserve">　　　　　　　　　　　　　　　　　　　</w:t>
      </w:r>
    </w:p>
    <w:p w:rsidR="00E04E7E" w:rsidRPr="005879CE" w:rsidRDefault="00E04E7E" w:rsidP="00E04E7E">
      <w:pPr>
        <w:rPr>
          <w:rFonts w:ascii="楷体" w:eastAsia="楷体" w:hAnsi="楷体" w:cs="宋体"/>
          <w:kern w:val="0"/>
          <w:sz w:val="24"/>
        </w:rPr>
      </w:pPr>
    </w:p>
    <w:p w:rsidR="00E04E7E" w:rsidRDefault="00E04E7E" w:rsidP="00E04E7E">
      <w:pPr>
        <w:rPr>
          <w:rFonts w:ascii="楷体" w:eastAsia="楷体" w:hAnsi="楷体" w:cs="宋体"/>
          <w:kern w:val="0"/>
          <w:sz w:val="24"/>
        </w:rPr>
      </w:pPr>
      <w:r w:rsidRPr="005879CE">
        <w:rPr>
          <w:rFonts w:ascii="楷体" w:eastAsia="楷体" w:hAnsi="楷体" w:cs="宋体" w:hint="eastAsia"/>
          <w:kern w:val="0"/>
          <w:sz w:val="24"/>
        </w:rPr>
        <w:t xml:space="preserve">                                         </w:t>
      </w:r>
      <w:r>
        <w:rPr>
          <w:rFonts w:ascii="楷体" w:eastAsia="楷体" w:hAnsi="楷体" w:cs="宋体" w:hint="eastAsia"/>
          <w:kern w:val="0"/>
          <w:sz w:val="24"/>
        </w:rPr>
        <w:t xml:space="preserve">    </w:t>
      </w:r>
      <w:r w:rsidRPr="005879CE">
        <w:rPr>
          <w:rFonts w:ascii="楷体" w:eastAsia="楷体" w:hAnsi="楷体" w:cs="宋体" w:hint="eastAsia"/>
          <w:kern w:val="0"/>
          <w:sz w:val="24"/>
        </w:rPr>
        <w:t xml:space="preserve">     二○一</w:t>
      </w:r>
      <w:r>
        <w:rPr>
          <w:rFonts w:ascii="楷体" w:eastAsia="楷体" w:hAnsi="楷体" w:cs="宋体" w:hint="eastAsia"/>
          <w:kern w:val="0"/>
          <w:sz w:val="24"/>
        </w:rPr>
        <w:t>七年六</w:t>
      </w:r>
      <w:r w:rsidRPr="005879CE">
        <w:rPr>
          <w:rFonts w:ascii="楷体" w:eastAsia="楷体" w:hAnsi="楷体" w:cs="宋体" w:hint="eastAsia"/>
          <w:kern w:val="0"/>
          <w:sz w:val="24"/>
        </w:rPr>
        <w:t>月</w:t>
      </w:r>
      <w:r>
        <w:rPr>
          <w:rFonts w:ascii="楷体" w:eastAsia="楷体" w:hAnsi="楷体" w:cs="宋体" w:hint="eastAsia"/>
          <w:kern w:val="0"/>
          <w:sz w:val="24"/>
        </w:rPr>
        <w:t>拟</w:t>
      </w:r>
    </w:p>
    <w:p w:rsidR="008C28F9" w:rsidRPr="008C28F9" w:rsidRDefault="008C28F9" w:rsidP="006F01CA">
      <w:pPr>
        <w:spacing w:line="360" w:lineRule="auto"/>
        <w:ind w:firstLine="360"/>
        <w:jc w:val="left"/>
        <w:rPr>
          <w:rFonts w:ascii="楷体" w:eastAsia="楷体" w:hAnsi="楷体"/>
          <w:sz w:val="24"/>
        </w:rPr>
      </w:pPr>
    </w:p>
    <w:p w:rsidR="00E04E7E" w:rsidRPr="00BC3F13" w:rsidRDefault="00E04E7E" w:rsidP="00E04E7E">
      <w:pPr>
        <w:rPr>
          <w:rFonts w:ascii="楷体" w:eastAsia="楷体" w:hAnsi="楷体"/>
          <w:b/>
          <w:sz w:val="24"/>
        </w:rPr>
      </w:pPr>
      <w:r w:rsidRPr="00BC3F13">
        <w:rPr>
          <w:rFonts w:ascii="楷体" w:eastAsia="楷体" w:hAnsi="楷体" w:hint="eastAsia"/>
          <w:b/>
          <w:sz w:val="24"/>
        </w:rPr>
        <w:t>附件：</w:t>
      </w:r>
    </w:p>
    <w:p w:rsidR="00E04E7E" w:rsidRDefault="00E04E7E" w:rsidP="00E04E7E">
      <w:pPr>
        <w:rPr>
          <w:rFonts w:ascii="楷体" w:eastAsia="楷体" w:hAnsi="楷体"/>
          <w:sz w:val="24"/>
        </w:rPr>
      </w:pPr>
    </w:p>
    <w:p w:rsidR="00E04E7E" w:rsidRPr="0014238F" w:rsidRDefault="006C6409" w:rsidP="00E04E7E">
      <w:pPr>
        <w:pStyle w:val="a3"/>
        <w:numPr>
          <w:ilvl w:val="0"/>
          <w:numId w:val="20"/>
        </w:numPr>
        <w:ind w:firstLineChars="0"/>
        <w:rPr>
          <w:rFonts w:ascii="楷体" w:eastAsia="楷体" w:hAnsi="楷体"/>
          <w:sz w:val="24"/>
        </w:rPr>
      </w:pPr>
      <w:r w:rsidRPr="00E04E7E">
        <w:rPr>
          <w:rFonts w:ascii="楷体" w:eastAsia="楷体" w:hAnsi="楷体" w:hint="eastAsia"/>
          <w:sz w:val="24"/>
        </w:rPr>
        <w:t>复旦大学管理学院</w:t>
      </w:r>
      <w:r w:rsidR="00E04E7E">
        <w:rPr>
          <w:rFonts w:ascii="楷体" w:eastAsia="楷体" w:hAnsi="楷体" w:hint="eastAsia"/>
          <w:sz w:val="24"/>
        </w:rPr>
        <w:t>采购到货抽检情况表</w:t>
      </w:r>
    </w:p>
    <w:p w:rsidR="00E04E7E" w:rsidRDefault="006C6409" w:rsidP="00E04E7E">
      <w:pPr>
        <w:pStyle w:val="a3"/>
        <w:numPr>
          <w:ilvl w:val="0"/>
          <w:numId w:val="20"/>
        </w:numPr>
        <w:ind w:firstLineChars="0"/>
        <w:rPr>
          <w:rFonts w:ascii="楷体" w:eastAsia="楷体" w:hAnsi="楷体"/>
          <w:sz w:val="24"/>
        </w:rPr>
      </w:pPr>
      <w:r w:rsidRPr="00E04E7E">
        <w:rPr>
          <w:rFonts w:ascii="楷体" w:eastAsia="楷体" w:hAnsi="楷体" w:hint="eastAsia"/>
          <w:sz w:val="24"/>
        </w:rPr>
        <w:t>复旦大学管理学院</w:t>
      </w:r>
      <w:r w:rsidR="00E04E7E">
        <w:rPr>
          <w:rFonts w:ascii="楷体" w:eastAsia="楷体" w:hAnsi="楷体" w:hint="eastAsia"/>
          <w:sz w:val="24"/>
        </w:rPr>
        <w:t>入库确认单</w:t>
      </w:r>
    </w:p>
    <w:p w:rsidR="00E04E7E" w:rsidRDefault="00E04E7E" w:rsidP="00E04E7E">
      <w:pPr>
        <w:pStyle w:val="a3"/>
        <w:numPr>
          <w:ilvl w:val="0"/>
          <w:numId w:val="20"/>
        </w:numPr>
        <w:ind w:firstLineChars="0"/>
        <w:rPr>
          <w:rFonts w:ascii="楷体" w:eastAsia="楷体" w:hAnsi="楷体"/>
          <w:sz w:val="24"/>
        </w:rPr>
      </w:pPr>
      <w:r w:rsidRPr="00E04E7E">
        <w:rPr>
          <w:rFonts w:ascii="楷体" w:eastAsia="楷体" w:hAnsi="楷体" w:hint="eastAsia"/>
          <w:sz w:val="24"/>
        </w:rPr>
        <w:t>复旦大学管理学院</w:t>
      </w:r>
      <w:r w:rsidR="006C6409">
        <w:rPr>
          <w:rFonts w:ascii="楷体" w:eastAsia="楷体" w:hAnsi="楷体" w:hint="eastAsia"/>
          <w:sz w:val="24"/>
        </w:rPr>
        <w:t>存货</w:t>
      </w:r>
      <w:r w:rsidRPr="00E04E7E">
        <w:rPr>
          <w:rFonts w:ascii="楷体" w:eastAsia="楷体" w:hAnsi="楷体" w:hint="eastAsia"/>
          <w:sz w:val="24"/>
        </w:rPr>
        <w:t>领用表</w:t>
      </w:r>
    </w:p>
    <w:p w:rsidR="00E04E7E" w:rsidRPr="0014238F" w:rsidRDefault="006C6409" w:rsidP="00E04E7E">
      <w:pPr>
        <w:pStyle w:val="a3"/>
        <w:numPr>
          <w:ilvl w:val="0"/>
          <w:numId w:val="20"/>
        </w:numPr>
        <w:ind w:firstLineChars="0"/>
        <w:rPr>
          <w:rFonts w:ascii="楷体" w:eastAsia="楷体" w:hAnsi="楷体"/>
          <w:sz w:val="24"/>
        </w:rPr>
      </w:pPr>
      <w:r w:rsidRPr="00E04E7E">
        <w:rPr>
          <w:rFonts w:ascii="楷体" w:eastAsia="楷体" w:hAnsi="楷体" w:hint="eastAsia"/>
          <w:sz w:val="24"/>
        </w:rPr>
        <w:t>复旦大学管理学院</w:t>
      </w:r>
      <w:r w:rsidR="00E04E7E">
        <w:rPr>
          <w:rFonts w:ascii="楷体" w:eastAsia="楷体" w:hAnsi="楷体" w:hint="eastAsia"/>
          <w:sz w:val="24"/>
        </w:rPr>
        <w:t>盘存表</w:t>
      </w:r>
    </w:p>
    <w:p w:rsidR="00E04E7E" w:rsidRDefault="006C6409" w:rsidP="00E04E7E">
      <w:pPr>
        <w:pStyle w:val="a3"/>
        <w:numPr>
          <w:ilvl w:val="0"/>
          <w:numId w:val="20"/>
        </w:numPr>
        <w:ind w:firstLineChars="0"/>
        <w:rPr>
          <w:rFonts w:ascii="楷体" w:eastAsia="楷体" w:hAnsi="楷体"/>
          <w:sz w:val="24"/>
        </w:rPr>
      </w:pPr>
      <w:r w:rsidRPr="00E04E7E">
        <w:rPr>
          <w:rFonts w:ascii="楷体" w:eastAsia="楷体" w:hAnsi="楷体" w:hint="eastAsia"/>
          <w:sz w:val="24"/>
        </w:rPr>
        <w:t>复旦大学管理学院</w:t>
      </w:r>
      <w:r w:rsidR="00E04E7E">
        <w:rPr>
          <w:rFonts w:ascii="楷体" w:eastAsia="楷体" w:hAnsi="楷体" w:hint="eastAsia"/>
          <w:sz w:val="24"/>
        </w:rPr>
        <w:t>存货盘点差异表</w:t>
      </w:r>
    </w:p>
    <w:p w:rsidR="00E04E7E" w:rsidRPr="00E04E7E" w:rsidRDefault="006C6409" w:rsidP="00E04E7E">
      <w:pPr>
        <w:pStyle w:val="a3"/>
        <w:numPr>
          <w:ilvl w:val="0"/>
          <w:numId w:val="20"/>
        </w:numPr>
        <w:ind w:firstLineChars="0"/>
        <w:rPr>
          <w:rFonts w:ascii="楷体" w:eastAsia="楷体" w:hAnsi="楷体"/>
          <w:sz w:val="24"/>
        </w:rPr>
      </w:pPr>
      <w:r w:rsidRPr="00E04E7E">
        <w:rPr>
          <w:rFonts w:ascii="楷体" w:eastAsia="楷体" w:hAnsi="楷体" w:hint="eastAsia"/>
          <w:sz w:val="24"/>
        </w:rPr>
        <w:t>复旦大学管理学院</w:t>
      </w:r>
      <w:r w:rsidR="00E04E7E" w:rsidRPr="00E04E7E">
        <w:rPr>
          <w:rFonts w:ascii="楷体" w:eastAsia="楷体" w:hAnsi="楷体" w:hint="eastAsia"/>
          <w:sz w:val="24"/>
        </w:rPr>
        <w:t>超期存货处理意见汇总表</w:t>
      </w:r>
    </w:p>
    <w:p w:rsidR="00E04E7E" w:rsidRDefault="00E04E7E">
      <w:pPr>
        <w:widowControl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br w:type="page"/>
      </w:r>
    </w:p>
    <w:p w:rsidR="003E177D" w:rsidRDefault="003E177D" w:rsidP="003E177D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lastRenderedPageBreak/>
        <w:t>附件1</w:t>
      </w:r>
    </w:p>
    <w:p w:rsidR="003E177D" w:rsidRDefault="003E177D" w:rsidP="003E177D">
      <w:pPr>
        <w:tabs>
          <w:tab w:val="left" w:pos="910"/>
        </w:tabs>
        <w:rPr>
          <w:rFonts w:ascii="楷体" w:eastAsia="楷体" w:hAnsi="楷体"/>
          <w:sz w:val="24"/>
        </w:rPr>
      </w:pPr>
    </w:p>
    <w:p w:rsidR="003E177D" w:rsidRDefault="003E177D" w:rsidP="003E177D">
      <w:pPr>
        <w:tabs>
          <w:tab w:val="left" w:pos="910"/>
        </w:tabs>
        <w:jc w:val="center"/>
        <w:rPr>
          <w:rFonts w:ascii="楷体" w:eastAsia="楷体" w:hAnsi="楷体"/>
          <w:sz w:val="24"/>
        </w:rPr>
      </w:pPr>
      <w:r w:rsidRPr="00936425">
        <w:rPr>
          <w:rFonts w:ascii="楷体" w:eastAsia="楷体" w:hAnsi="楷体" w:hint="eastAsia"/>
          <w:sz w:val="32"/>
          <w:szCs w:val="32"/>
        </w:rPr>
        <w:t>复旦大学管理学院</w:t>
      </w:r>
    </w:p>
    <w:p w:rsidR="003E177D" w:rsidRDefault="003E177D" w:rsidP="003E177D">
      <w:pPr>
        <w:tabs>
          <w:tab w:val="left" w:pos="910"/>
        </w:tabs>
        <w:rPr>
          <w:rFonts w:ascii="楷体" w:eastAsia="楷体" w:hAnsi="楷体"/>
          <w:sz w:val="24"/>
        </w:rPr>
      </w:pPr>
      <w:r w:rsidRPr="00936425">
        <w:rPr>
          <w:noProof/>
        </w:rPr>
        <w:drawing>
          <wp:inline distT="0" distB="0" distL="0" distR="0" wp14:anchorId="230F0707" wp14:editId="128D5E34">
            <wp:extent cx="5278120" cy="7352896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35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7D" w:rsidRDefault="003E177D" w:rsidP="003E177D">
      <w:pPr>
        <w:widowControl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br w:type="page"/>
      </w:r>
    </w:p>
    <w:p w:rsidR="00995EEB" w:rsidRPr="00873C0B" w:rsidRDefault="00995EEB" w:rsidP="00995EEB">
      <w:pPr>
        <w:rPr>
          <w:rFonts w:ascii="楷体" w:eastAsia="楷体" w:hAnsi="楷体"/>
          <w:sz w:val="24"/>
        </w:rPr>
      </w:pPr>
      <w:r w:rsidRPr="00995EEB">
        <w:rPr>
          <w:rFonts w:ascii="楷体" w:eastAsia="楷体" w:hAnsi="楷体" w:hint="eastAsia"/>
          <w:sz w:val="24"/>
        </w:rPr>
        <w:lastRenderedPageBreak/>
        <w:t>附件</w:t>
      </w:r>
      <w:r w:rsidR="005D6989">
        <w:rPr>
          <w:rFonts w:ascii="楷体" w:eastAsia="楷体" w:hAnsi="楷体" w:hint="eastAsia"/>
          <w:sz w:val="24"/>
        </w:rPr>
        <w:t>2</w:t>
      </w:r>
    </w:p>
    <w:p w:rsidR="00AB7B10" w:rsidRPr="006C6409" w:rsidRDefault="006C6409" w:rsidP="00FF6C07">
      <w:pPr>
        <w:jc w:val="center"/>
        <w:rPr>
          <w:rFonts w:ascii="楷体" w:eastAsia="楷体" w:hAnsi="楷体"/>
          <w:sz w:val="32"/>
          <w:szCs w:val="32"/>
        </w:rPr>
      </w:pPr>
      <w:r w:rsidRPr="006C6409">
        <w:rPr>
          <w:rFonts w:ascii="楷体" w:eastAsia="楷体" w:hAnsi="楷体" w:hint="eastAsia"/>
          <w:sz w:val="32"/>
          <w:szCs w:val="32"/>
        </w:rPr>
        <w:t>复旦大学管理学院</w:t>
      </w:r>
    </w:p>
    <w:p w:rsidR="00ED5818" w:rsidRPr="005B1B0A" w:rsidRDefault="005B1B0A" w:rsidP="00FF6C07">
      <w:pPr>
        <w:jc w:val="center"/>
        <w:rPr>
          <w:rFonts w:ascii="楷体" w:eastAsia="楷体" w:hAnsi="楷体"/>
          <w:sz w:val="32"/>
          <w:szCs w:val="32"/>
        </w:rPr>
      </w:pPr>
      <w:r w:rsidRPr="005B1B0A">
        <w:rPr>
          <w:rFonts w:ascii="楷体" w:eastAsia="楷体" w:hAnsi="楷体" w:hint="eastAsia"/>
          <w:sz w:val="32"/>
          <w:szCs w:val="32"/>
        </w:rPr>
        <w:t>入库确认单</w:t>
      </w:r>
    </w:p>
    <w:p w:rsidR="00FF6C07" w:rsidRDefault="00FF6C07" w:rsidP="00995EEB">
      <w:pPr>
        <w:rPr>
          <w:rFonts w:ascii="楷体" w:eastAsia="楷体" w:hAnsi="楷体"/>
          <w:sz w:val="24"/>
        </w:rPr>
      </w:pPr>
    </w:p>
    <w:p w:rsidR="006E1734" w:rsidRPr="00024CFC" w:rsidRDefault="00873C0B" w:rsidP="00995EEB">
      <w:pPr>
        <w:rPr>
          <w:rFonts w:ascii="楷体" w:eastAsia="楷体" w:hAnsi="楷体"/>
          <w:sz w:val="24"/>
          <w:u w:val="single"/>
        </w:rPr>
      </w:pPr>
      <w:r>
        <w:rPr>
          <w:rFonts w:ascii="楷体" w:eastAsia="楷体" w:hAnsi="楷体" w:hint="eastAsia"/>
          <w:sz w:val="24"/>
        </w:rPr>
        <w:t>请购</w:t>
      </w:r>
      <w:r w:rsidR="006E1734" w:rsidRPr="00A14801">
        <w:rPr>
          <w:rFonts w:ascii="楷体" w:eastAsia="楷体" w:hAnsi="楷体" w:hint="eastAsia"/>
          <w:sz w:val="24"/>
        </w:rPr>
        <w:t>部门</w:t>
      </w:r>
      <w:r w:rsidR="00024CFC">
        <w:rPr>
          <w:rFonts w:ascii="楷体" w:eastAsia="楷体" w:hAnsi="楷体" w:hint="eastAsia"/>
          <w:sz w:val="24"/>
          <w:u w:val="single"/>
        </w:rPr>
        <w:t xml:space="preserve"> </w:t>
      </w:r>
      <w:r w:rsidR="00024CFC">
        <w:rPr>
          <w:rFonts w:ascii="楷体" w:eastAsia="楷体" w:hAnsi="楷体"/>
          <w:sz w:val="24"/>
          <w:u w:val="single"/>
        </w:rPr>
        <w:t xml:space="preserve">                 </w:t>
      </w:r>
      <w:r w:rsidR="00024CFC">
        <w:rPr>
          <w:rFonts w:ascii="楷体" w:eastAsia="楷体" w:hAnsi="楷体"/>
          <w:sz w:val="24"/>
        </w:rPr>
        <w:t xml:space="preserve">                 </w:t>
      </w:r>
      <w:r>
        <w:rPr>
          <w:rFonts w:ascii="楷体" w:eastAsia="楷体" w:hAnsi="楷体" w:hint="eastAsia"/>
          <w:sz w:val="24"/>
        </w:rPr>
        <w:t>入库</w:t>
      </w:r>
      <w:r w:rsidR="006E1734" w:rsidRPr="00A14801">
        <w:rPr>
          <w:rFonts w:ascii="楷体" w:eastAsia="楷体" w:hAnsi="楷体" w:hint="eastAsia"/>
          <w:sz w:val="24"/>
        </w:rPr>
        <w:t>日期</w:t>
      </w:r>
      <w:r w:rsidR="00024CFC">
        <w:rPr>
          <w:rFonts w:ascii="楷体" w:eastAsia="楷体" w:hAnsi="楷体" w:hint="eastAsia"/>
          <w:sz w:val="24"/>
          <w:u w:val="single"/>
        </w:rPr>
        <w:t xml:space="preserve">                  </w:t>
      </w:r>
    </w:p>
    <w:p w:rsidR="005B1B0A" w:rsidRPr="009178BE" w:rsidRDefault="005B1B0A" w:rsidP="00995EEB">
      <w:pPr>
        <w:rPr>
          <w:rFonts w:ascii="楷体" w:eastAsia="楷体" w:hAnsi="楷体"/>
          <w:sz w:val="24"/>
          <w:u w:val="single"/>
        </w:rPr>
      </w:pPr>
      <w:r w:rsidRPr="005B1B0A">
        <w:rPr>
          <w:rFonts w:ascii="楷体" w:eastAsia="楷体" w:hAnsi="楷体" w:hint="eastAsia"/>
          <w:sz w:val="24"/>
        </w:rPr>
        <w:t>系统编号</w:t>
      </w:r>
      <w:r w:rsidR="00024CFC">
        <w:rPr>
          <w:rFonts w:ascii="楷体" w:eastAsia="楷体" w:hAnsi="楷体" w:hint="eastAsia"/>
          <w:sz w:val="24"/>
          <w:u w:val="single"/>
        </w:rPr>
        <w:t xml:space="preserve">                  </w:t>
      </w:r>
    </w:p>
    <w:p w:rsidR="005B1B0A" w:rsidRPr="005B1B0A" w:rsidRDefault="005B1B0A" w:rsidP="00995EEB">
      <w:pPr>
        <w:rPr>
          <w:rFonts w:ascii="楷体" w:eastAsia="楷体" w:hAnsi="楷体"/>
          <w:sz w:val="24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080"/>
        <w:gridCol w:w="1629"/>
        <w:gridCol w:w="1842"/>
        <w:gridCol w:w="1276"/>
        <w:gridCol w:w="2410"/>
      </w:tblGrid>
      <w:tr w:rsidR="00FF6C07" w:rsidRPr="00FF6C07" w:rsidTr="00FF6C0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存货名称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873C0B" w:rsidP="00FF6C0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入库</w:t>
            </w:r>
            <w:r w:rsidR="00FF6C07"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用途</w:t>
            </w:r>
          </w:p>
        </w:tc>
      </w:tr>
      <w:tr w:rsidR="00FF6C07" w:rsidRPr="00FF6C07" w:rsidTr="00FF6C0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F6C07" w:rsidRPr="00FF6C07" w:rsidTr="00FF6C0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F6C07" w:rsidRPr="00FF6C07" w:rsidTr="00FF6C0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F6C07" w:rsidRPr="00FF6C07" w:rsidTr="00FF6C0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F6C07" w:rsidRPr="00FF6C07" w:rsidTr="00FF6C0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F6C07" w:rsidRPr="00FF6C07" w:rsidTr="00FF6C0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F6C07" w:rsidRPr="00FF6C07" w:rsidTr="00FF6C0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F6C07" w:rsidRPr="00FF6C07" w:rsidTr="00FF6C0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F6C07" w:rsidRPr="00FF6C07" w:rsidTr="00FF6C0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F6C07" w:rsidRPr="00FF6C07" w:rsidTr="00FF6C0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07" w:rsidRPr="00FF6C07" w:rsidRDefault="00FF6C07" w:rsidP="00FF6C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F6C0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873C0B" w:rsidRDefault="00873C0B" w:rsidP="00995EEB">
      <w:pPr>
        <w:rPr>
          <w:rFonts w:ascii="楷体" w:eastAsia="楷体" w:hAnsi="楷体"/>
          <w:sz w:val="24"/>
        </w:rPr>
      </w:pPr>
    </w:p>
    <w:p w:rsidR="008039F7" w:rsidRPr="00024CFC" w:rsidRDefault="00873C0B" w:rsidP="00995EEB">
      <w:pPr>
        <w:rPr>
          <w:rFonts w:ascii="楷体" w:eastAsia="楷体" w:hAnsi="楷体"/>
          <w:sz w:val="24"/>
          <w:u w:val="single"/>
        </w:rPr>
      </w:pPr>
      <w:r>
        <w:rPr>
          <w:rFonts w:ascii="楷体" w:eastAsia="楷体" w:hAnsi="楷体" w:hint="eastAsia"/>
          <w:sz w:val="24"/>
        </w:rPr>
        <w:t>采购人</w:t>
      </w:r>
      <w:r w:rsidR="00F0302A" w:rsidRPr="00A14801">
        <w:rPr>
          <w:rFonts w:ascii="楷体" w:eastAsia="楷体" w:hAnsi="楷体" w:hint="eastAsia"/>
          <w:sz w:val="24"/>
        </w:rPr>
        <w:t>签字</w:t>
      </w:r>
      <w:r w:rsidR="00072611">
        <w:rPr>
          <w:rFonts w:ascii="楷体" w:eastAsia="楷体" w:hAnsi="楷体" w:hint="eastAsia"/>
          <w:sz w:val="24"/>
        </w:rPr>
        <w:t>：</w:t>
      </w:r>
      <w:r w:rsidR="00024CFC">
        <w:rPr>
          <w:rFonts w:ascii="楷体" w:eastAsia="楷体" w:hAnsi="楷体"/>
          <w:sz w:val="24"/>
        </w:rPr>
        <w:t xml:space="preserve">    </w:t>
      </w:r>
      <w:r w:rsidR="00072611">
        <w:rPr>
          <w:rFonts w:ascii="楷体" w:eastAsia="楷体" w:hAnsi="楷体" w:hint="eastAsia"/>
          <w:sz w:val="24"/>
        </w:rPr>
        <w:tab/>
      </w:r>
      <w:r w:rsidR="00072611">
        <w:rPr>
          <w:rFonts w:ascii="楷体" w:eastAsia="楷体" w:hAnsi="楷体" w:hint="eastAsia"/>
          <w:sz w:val="24"/>
        </w:rPr>
        <w:tab/>
      </w:r>
      <w:r w:rsidR="00072611">
        <w:rPr>
          <w:rFonts w:ascii="楷体" w:eastAsia="楷体" w:hAnsi="楷体" w:hint="eastAsia"/>
          <w:sz w:val="24"/>
        </w:rPr>
        <w:tab/>
      </w:r>
      <w:r w:rsidR="00072611">
        <w:rPr>
          <w:rFonts w:ascii="楷体" w:eastAsia="楷体" w:hAnsi="楷体" w:hint="eastAsia"/>
          <w:sz w:val="24"/>
        </w:rPr>
        <w:tab/>
      </w:r>
      <w:r w:rsidR="00072611">
        <w:rPr>
          <w:rFonts w:ascii="楷体" w:eastAsia="楷体" w:hAnsi="楷体" w:hint="eastAsia"/>
          <w:sz w:val="24"/>
        </w:rPr>
        <w:tab/>
      </w:r>
      <w:r w:rsidR="00072611"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>请购部门经办人</w:t>
      </w:r>
      <w:r w:rsidR="00F0302A" w:rsidRPr="00A14801">
        <w:rPr>
          <w:rFonts w:ascii="楷体" w:eastAsia="楷体" w:hAnsi="楷体" w:hint="eastAsia"/>
          <w:sz w:val="24"/>
        </w:rPr>
        <w:t>签字</w:t>
      </w:r>
      <w:r w:rsidR="00072611">
        <w:rPr>
          <w:rFonts w:ascii="楷体" w:eastAsia="楷体" w:hAnsi="楷体" w:hint="eastAsia"/>
          <w:sz w:val="24"/>
        </w:rPr>
        <w:t>：</w:t>
      </w:r>
    </w:p>
    <w:p w:rsidR="008039F7" w:rsidRDefault="008039F7" w:rsidP="00995EEB">
      <w:pPr>
        <w:rPr>
          <w:rFonts w:ascii="楷体" w:eastAsia="楷体" w:hAnsi="楷体"/>
          <w:sz w:val="24"/>
        </w:rPr>
      </w:pPr>
    </w:p>
    <w:p w:rsidR="00873C0B" w:rsidRPr="00024CFC" w:rsidRDefault="00873C0B" w:rsidP="00995EEB">
      <w:pPr>
        <w:rPr>
          <w:rFonts w:ascii="楷体" w:eastAsia="楷体" w:hAnsi="楷体"/>
          <w:sz w:val="24"/>
          <w:u w:val="single"/>
        </w:rPr>
      </w:pPr>
      <w:r>
        <w:rPr>
          <w:rFonts w:ascii="楷体" w:eastAsia="楷体" w:hAnsi="楷体" w:hint="eastAsia"/>
          <w:sz w:val="24"/>
        </w:rPr>
        <w:t>仓库管理员签字</w:t>
      </w:r>
      <w:r w:rsidR="00072611">
        <w:rPr>
          <w:rFonts w:ascii="楷体" w:eastAsia="楷体" w:hAnsi="楷体" w:hint="eastAsia"/>
          <w:sz w:val="24"/>
        </w:rPr>
        <w:t>：</w:t>
      </w:r>
      <w:r w:rsidR="006F01CA">
        <w:rPr>
          <w:rFonts w:ascii="楷体" w:eastAsia="楷体" w:hAnsi="楷体" w:hint="eastAsia"/>
          <w:sz w:val="24"/>
        </w:rPr>
        <w:tab/>
      </w:r>
      <w:r w:rsidR="006F01CA">
        <w:rPr>
          <w:rFonts w:ascii="楷体" w:eastAsia="楷体" w:hAnsi="楷体" w:hint="eastAsia"/>
          <w:sz w:val="24"/>
        </w:rPr>
        <w:tab/>
      </w:r>
      <w:r w:rsidR="006F01CA">
        <w:rPr>
          <w:rFonts w:ascii="楷体" w:eastAsia="楷体" w:hAnsi="楷体" w:hint="eastAsia"/>
          <w:sz w:val="24"/>
        </w:rPr>
        <w:tab/>
      </w:r>
      <w:r w:rsidR="006F01CA">
        <w:rPr>
          <w:rFonts w:ascii="楷体" w:eastAsia="楷体" w:hAnsi="楷体" w:hint="eastAsia"/>
          <w:sz w:val="24"/>
        </w:rPr>
        <w:tab/>
      </w:r>
      <w:r w:rsidR="006F01CA">
        <w:rPr>
          <w:rFonts w:ascii="楷体" w:eastAsia="楷体" w:hAnsi="楷体" w:hint="eastAsia"/>
          <w:sz w:val="24"/>
        </w:rPr>
        <w:tab/>
      </w:r>
      <w:r w:rsidR="006F01CA">
        <w:rPr>
          <w:rFonts w:ascii="楷体" w:eastAsia="楷体" w:hAnsi="楷体" w:hint="eastAsia"/>
          <w:sz w:val="24"/>
        </w:rPr>
        <w:tab/>
      </w:r>
    </w:p>
    <w:p w:rsidR="005B1B0A" w:rsidRDefault="005B1B0A" w:rsidP="00995EEB">
      <w:pPr>
        <w:rPr>
          <w:rFonts w:ascii="楷体" w:eastAsia="楷体" w:hAnsi="楷体"/>
          <w:sz w:val="24"/>
          <w:u w:val="single"/>
        </w:rPr>
      </w:pPr>
    </w:p>
    <w:p w:rsidR="005B1B0A" w:rsidRPr="005B1B0A" w:rsidRDefault="005B1B0A" w:rsidP="00995EEB">
      <w:pPr>
        <w:rPr>
          <w:rFonts w:ascii="楷体" w:eastAsia="楷体" w:hAnsi="楷体"/>
          <w:sz w:val="20"/>
          <w:szCs w:val="20"/>
        </w:rPr>
      </w:pPr>
      <w:r w:rsidRPr="005B1B0A">
        <w:rPr>
          <w:rFonts w:ascii="楷体" w:eastAsia="楷体" w:hAnsi="楷体" w:hint="eastAsia"/>
          <w:sz w:val="20"/>
          <w:szCs w:val="20"/>
        </w:rPr>
        <w:t>注：</w:t>
      </w:r>
      <w:r w:rsidR="00F62617">
        <w:rPr>
          <w:rFonts w:ascii="楷体" w:eastAsia="楷体" w:hAnsi="楷体" w:hint="eastAsia"/>
          <w:sz w:val="20"/>
          <w:szCs w:val="20"/>
        </w:rPr>
        <w:t>仓库管理员</w:t>
      </w:r>
      <w:r w:rsidRPr="005B1B0A">
        <w:rPr>
          <w:rFonts w:ascii="楷体" w:eastAsia="楷体" w:hAnsi="楷体" w:hint="eastAsia"/>
          <w:sz w:val="20"/>
          <w:szCs w:val="20"/>
        </w:rPr>
        <w:t>需要根据管家婆系统生成的入库记录，填写系统编号。</w:t>
      </w:r>
    </w:p>
    <w:p w:rsidR="006F6D37" w:rsidRDefault="00873C0B">
      <w:pPr>
        <w:widowControl/>
        <w:jc w:val="left"/>
        <w:rPr>
          <w:rFonts w:ascii="楷体" w:eastAsia="楷体" w:hAnsi="楷体"/>
          <w:sz w:val="24"/>
        </w:rPr>
        <w:sectPr w:rsidR="006F6D37" w:rsidSect="00A14801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楷体" w:eastAsia="楷体" w:hAnsi="楷体"/>
          <w:sz w:val="24"/>
        </w:rPr>
        <w:br w:type="page"/>
      </w:r>
    </w:p>
    <w:p w:rsidR="00873C0B" w:rsidRPr="006F01CA" w:rsidRDefault="00873C0B">
      <w:pPr>
        <w:widowControl/>
        <w:jc w:val="left"/>
        <w:rPr>
          <w:rFonts w:ascii="楷体" w:eastAsia="楷体" w:hAnsi="楷体"/>
          <w:sz w:val="24"/>
        </w:rPr>
      </w:pPr>
      <w:r w:rsidRPr="006F01CA">
        <w:rPr>
          <w:rFonts w:ascii="楷体" w:eastAsia="楷体" w:hAnsi="楷体" w:hint="eastAsia"/>
          <w:sz w:val="24"/>
        </w:rPr>
        <w:lastRenderedPageBreak/>
        <w:t>附件</w:t>
      </w:r>
      <w:r w:rsidR="00995DF8" w:rsidRPr="006F01CA">
        <w:rPr>
          <w:rFonts w:ascii="楷体" w:eastAsia="楷体" w:hAnsi="楷体" w:hint="eastAsia"/>
          <w:sz w:val="24"/>
        </w:rPr>
        <w:t>3</w:t>
      </w:r>
    </w:p>
    <w:p w:rsidR="00811A4E" w:rsidRPr="006F01CA" w:rsidRDefault="00811A4E">
      <w:pPr>
        <w:widowControl/>
        <w:jc w:val="left"/>
      </w:pPr>
    </w:p>
    <w:tbl>
      <w:tblPr>
        <w:tblW w:w="12445" w:type="dxa"/>
        <w:tblInd w:w="93" w:type="dxa"/>
        <w:tblLook w:val="04A0" w:firstRow="1" w:lastRow="0" w:firstColumn="1" w:lastColumn="0" w:noHBand="0" w:noVBand="1"/>
      </w:tblPr>
      <w:tblGrid>
        <w:gridCol w:w="63"/>
        <w:gridCol w:w="1417"/>
        <w:gridCol w:w="5296"/>
        <w:gridCol w:w="1610"/>
        <w:gridCol w:w="1680"/>
        <w:gridCol w:w="1787"/>
        <w:gridCol w:w="592"/>
      </w:tblGrid>
      <w:tr w:rsidR="00904038" w:rsidRPr="00904038" w:rsidTr="00004256">
        <w:trPr>
          <w:gridBefore w:val="1"/>
          <w:gridAfter w:val="1"/>
          <w:wBefore w:w="63" w:type="dxa"/>
          <w:wAfter w:w="592" w:type="dxa"/>
          <w:trHeight w:val="525"/>
        </w:trPr>
        <w:tc>
          <w:tcPr>
            <w:tcW w:w="11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038" w:rsidRDefault="00904038" w:rsidP="00904038">
            <w:pPr>
              <w:widowControl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  <w:r w:rsidRPr="006F01CA">
              <w:rPr>
                <w:rFonts w:ascii="楷体" w:eastAsia="楷体" w:hAnsi="楷体"/>
                <w:kern w:val="0"/>
                <w:sz w:val="40"/>
                <w:szCs w:val="40"/>
              </w:rPr>
              <w:t xml:space="preserve">   </w:t>
            </w:r>
            <w:r w:rsidRPr="006F01CA">
              <w:rPr>
                <w:rFonts w:ascii="楷体" w:eastAsia="楷体" w:hAnsi="楷体" w:hint="eastAsia"/>
                <w:kern w:val="0"/>
                <w:sz w:val="32"/>
                <w:szCs w:val="32"/>
              </w:rPr>
              <w:t>复旦大学管理学院</w:t>
            </w:r>
            <w:r w:rsidR="006C6409">
              <w:rPr>
                <w:rFonts w:ascii="楷体" w:eastAsia="楷体" w:hAnsi="楷体" w:hint="eastAsia"/>
                <w:kern w:val="0"/>
                <w:sz w:val="32"/>
                <w:szCs w:val="32"/>
              </w:rPr>
              <w:t>存货</w:t>
            </w:r>
            <w:r w:rsidRPr="006F01CA">
              <w:rPr>
                <w:rFonts w:ascii="楷体" w:eastAsia="楷体" w:hAnsi="楷体" w:hint="eastAsia"/>
                <w:kern w:val="0"/>
                <w:sz w:val="32"/>
                <w:szCs w:val="32"/>
              </w:rPr>
              <w:t>领用表</w:t>
            </w:r>
          </w:p>
          <w:p w:rsidR="00004256" w:rsidRPr="00004256" w:rsidRDefault="00004256" w:rsidP="00904038">
            <w:pPr>
              <w:widowControl/>
              <w:jc w:val="center"/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004256" w:rsidRPr="00004256" w:rsidTr="00004256">
        <w:trPr>
          <w:trHeight w:val="34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4256" w:rsidRPr="00004256" w:rsidTr="00004256">
        <w:trPr>
          <w:trHeight w:val="345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042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4256" w:rsidRPr="00004256" w:rsidTr="00004256">
        <w:trPr>
          <w:trHeight w:val="345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6C6409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存货</w:t>
            </w:r>
            <w:r w:rsidR="00004256"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金额</w:t>
            </w:r>
          </w:p>
        </w:tc>
      </w:tr>
      <w:tr w:rsidR="00004256" w:rsidRPr="00004256" w:rsidTr="00004256">
        <w:trPr>
          <w:trHeight w:val="345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4256" w:rsidRPr="00004256" w:rsidTr="00004256">
        <w:trPr>
          <w:trHeight w:val="345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4256" w:rsidRPr="00004256" w:rsidTr="00004256">
        <w:trPr>
          <w:trHeight w:val="345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4256" w:rsidRPr="00004256" w:rsidTr="00004256">
        <w:trPr>
          <w:trHeight w:val="345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4256" w:rsidRPr="00004256" w:rsidTr="00004256">
        <w:trPr>
          <w:trHeight w:val="345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4256" w:rsidRPr="00004256" w:rsidTr="00004256">
        <w:trPr>
          <w:trHeight w:val="345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4256" w:rsidRPr="00004256" w:rsidTr="00004256">
        <w:trPr>
          <w:trHeight w:val="345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4256" w:rsidRPr="00004256" w:rsidTr="00004256">
        <w:trPr>
          <w:trHeight w:val="345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4256" w:rsidRPr="00004256" w:rsidTr="00004256">
        <w:trPr>
          <w:trHeight w:val="345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4256" w:rsidRPr="00004256" w:rsidTr="00004256">
        <w:trPr>
          <w:trHeight w:val="345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4256" w:rsidRPr="00004256" w:rsidTr="00004256">
        <w:trPr>
          <w:trHeight w:val="345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用途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256" w:rsidRPr="00004256" w:rsidRDefault="00004256" w:rsidP="0000425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0425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04256" w:rsidRDefault="00004256" w:rsidP="00E30B93">
      <w:pPr>
        <w:widowControl/>
        <w:jc w:val="left"/>
        <w:rPr>
          <w:rFonts w:ascii="楷体" w:eastAsia="楷体" w:hAnsi="楷体"/>
          <w:sz w:val="24"/>
        </w:rPr>
      </w:pPr>
    </w:p>
    <w:p w:rsidR="00E30B93" w:rsidRDefault="00E30B93" w:rsidP="00E30B93">
      <w:pPr>
        <w:widowControl/>
        <w:jc w:val="left"/>
        <w:rPr>
          <w:rFonts w:ascii="楷体" w:eastAsia="楷体" w:hAnsi="楷体"/>
          <w:sz w:val="24"/>
          <w:u w:val="single"/>
        </w:rPr>
      </w:pPr>
      <w:r>
        <w:rPr>
          <w:rFonts w:ascii="楷体" w:eastAsia="楷体" w:hAnsi="楷体" w:hint="eastAsia"/>
          <w:sz w:val="24"/>
        </w:rPr>
        <w:t xml:space="preserve">经办人：           </w:t>
      </w:r>
      <w:r>
        <w:rPr>
          <w:rFonts w:ascii="楷体" w:eastAsia="楷体" w:hAnsi="楷体"/>
          <w:sz w:val="24"/>
        </w:rPr>
        <w:t xml:space="preserve">           </w:t>
      </w:r>
      <w:r>
        <w:rPr>
          <w:rFonts w:ascii="楷体" w:eastAsia="楷体" w:hAnsi="楷体" w:hint="eastAsia"/>
          <w:sz w:val="24"/>
        </w:rPr>
        <w:t xml:space="preserve"> </w:t>
      </w:r>
      <w:r w:rsidR="00164C11">
        <w:rPr>
          <w:rFonts w:ascii="楷体" w:eastAsia="楷体" w:hAnsi="楷体" w:hint="eastAsia"/>
          <w:sz w:val="24"/>
        </w:rPr>
        <w:tab/>
      </w:r>
      <w:r w:rsidR="00164C11">
        <w:rPr>
          <w:rFonts w:ascii="楷体" w:eastAsia="楷体" w:hAnsi="楷体" w:hint="eastAsia"/>
          <w:sz w:val="24"/>
        </w:rPr>
        <w:tab/>
      </w:r>
      <w:r w:rsidR="00164C11">
        <w:rPr>
          <w:rFonts w:ascii="楷体" w:eastAsia="楷体" w:hAnsi="楷体" w:hint="eastAsia"/>
          <w:sz w:val="24"/>
        </w:rPr>
        <w:tab/>
      </w:r>
      <w:r w:rsidR="00164C11">
        <w:rPr>
          <w:rFonts w:ascii="楷体" w:eastAsia="楷体" w:hAnsi="楷体" w:hint="eastAsia"/>
          <w:sz w:val="24"/>
        </w:rPr>
        <w:tab/>
      </w:r>
      <w:r w:rsidR="00164C11">
        <w:rPr>
          <w:rFonts w:ascii="楷体" w:eastAsia="楷体" w:hAnsi="楷体" w:hint="eastAsia"/>
          <w:sz w:val="24"/>
        </w:rPr>
        <w:tab/>
      </w:r>
      <w:r w:rsidR="00164C11">
        <w:rPr>
          <w:rFonts w:ascii="楷体" w:eastAsia="楷体" w:hAnsi="楷体" w:hint="eastAsia"/>
          <w:sz w:val="24"/>
        </w:rPr>
        <w:tab/>
      </w:r>
      <w:r w:rsidR="00164C11">
        <w:rPr>
          <w:rFonts w:ascii="楷体" w:eastAsia="楷体" w:hAnsi="楷体" w:hint="eastAsia"/>
          <w:sz w:val="24"/>
        </w:rPr>
        <w:tab/>
      </w:r>
      <w:r w:rsidR="00164C11"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>系主任/部门主任：</w:t>
      </w:r>
    </w:p>
    <w:p w:rsidR="00584192" w:rsidRDefault="00584192">
      <w:pPr>
        <w:widowControl/>
        <w:jc w:val="left"/>
        <w:rPr>
          <w:rFonts w:ascii="楷体" w:eastAsia="楷体" w:hAnsi="楷体"/>
          <w:sz w:val="24"/>
        </w:rPr>
      </w:pPr>
    </w:p>
    <w:p w:rsidR="006F6D37" w:rsidRDefault="00E30B93">
      <w:pPr>
        <w:widowControl/>
        <w:jc w:val="left"/>
        <w:sectPr w:rsidR="006F6D37" w:rsidSect="006F6D3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072611">
        <w:rPr>
          <w:rFonts w:ascii="楷体" w:eastAsia="楷体" w:hAnsi="楷体" w:hint="eastAsia"/>
          <w:sz w:val="24"/>
        </w:rPr>
        <w:t>仓库管理员：</w:t>
      </w:r>
      <w:r w:rsidR="00811A4E">
        <w:br w:type="page"/>
      </w:r>
    </w:p>
    <w:p w:rsidR="00811A4E" w:rsidRPr="007B20CA" w:rsidRDefault="00811A4E">
      <w:pPr>
        <w:widowControl/>
        <w:jc w:val="left"/>
        <w:rPr>
          <w:rFonts w:ascii="楷体" w:eastAsia="楷体" w:hAnsi="楷体"/>
          <w:sz w:val="24"/>
        </w:rPr>
      </w:pPr>
      <w:r w:rsidRPr="007B20CA">
        <w:rPr>
          <w:rFonts w:ascii="楷体" w:eastAsia="楷体" w:hAnsi="楷体" w:hint="eastAsia"/>
          <w:sz w:val="24"/>
        </w:rPr>
        <w:lastRenderedPageBreak/>
        <w:t>附件</w:t>
      </w:r>
      <w:r w:rsidR="006F5D51">
        <w:rPr>
          <w:rFonts w:ascii="楷体" w:eastAsia="楷体" w:hAnsi="楷体" w:hint="eastAsia"/>
          <w:sz w:val="24"/>
        </w:rPr>
        <w:t>4</w:t>
      </w:r>
    </w:p>
    <w:p w:rsidR="005C7032" w:rsidRPr="005C7032" w:rsidRDefault="006C6409" w:rsidP="007B20CA">
      <w:pPr>
        <w:widowControl/>
        <w:jc w:val="center"/>
        <w:rPr>
          <w:rFonts w:ascii="楷体" w:eastAsia="楷体" w:hAnsi="楷体"/>
          <w:sz w:val="32"/>
          <w:szCs w:val="32"/>
        </w:rPr>
      </w:pPr>
      <w:r w:rsidRPr="006F01CA">
        <w:rPr>
          <w:rFonts w:ascii="楷体" w:eastAsia="楷体" w:hAnsi="楷体" w:hint="eastAsia"/>
          <w:kern w:val="0"/>
          <w:sz w:val="32"/>
          <w:szCs w:val="32"/>
        </w:rPr>
        <w:t>复旦大学管理学院</w:t>
      </w:r>
      <w:r w:rsidR="005C7032" w:rsidRPr="005C7032">
        <w:rPr>
          <w:rFonts w:ascii="楷体" w:eastAsia="楷体" w:hAnsi="楷体" w:hint="eastAsia"/>
          <w:sz w:val="32"/>
          <w:szCs w:val="32"/>
        </w:rPr>
        <w:t>盘存表</w:t>
      </w:r>
    </w:p>
    <w:p w:rsidR="005C7032" w:rsidRDefault="005C7032">
      <w:pPr>
        <w:widowControl/>
        <w:jc w:val="left"/>
        <w:rPr>
          <w:rFonts w:ascii="楷体" w:eastAsia="楷体" w:hAnsi="楷体"/>
          <w:sz w:val="24"/>
        </w:rPr>
      </w:pPr>
    </w:p>
    <w:tbl>
      <w:tblPr>
        <w:tblW w:w="7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74"/>
        <w:gridCol w:w="2366"/>
        <w:gridCol w:w="1665"/>
      </w:tblGrid>
      <w:tr w:rsidR="00995DF8" w:rsidRPr="005C7032" w:rsidTr="00072611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存货名称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实盘数量</w:t>
            </w:r>
          </w:p>
        </w:tc>
      </w:tr>
      <w:tr w:rsidR="00995DF8" w:rsidRPr="005C7032" w:rsidTr="0007261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DF8" w:rsidRPr="005C7032" w:rsidTr="0007261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DF8" w:rsidRPr="005C7032" w:rsidTr="0007261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DF8" w:rsidRPr="005C7032" w:rsidTr="0007261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DF8" w:rsidRPr="005C7032" w:rsidTr="0007261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DF8" w:rsidRPr="005C7032" w:rsidTr="0007261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DF8" w:rsidRPr="005C7032" w:rsidTr="0007261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DF8" w:rsidRPr="005C7032" w:rsidTr="0007261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DF8" w:rsidRPr="005C7032" w:rsidTr="0007261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DF8" w:rsidRPr="005C7032" w:rsidTr="0007261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DF8" w:rsidRPr="005C7032" w:rsidTr="0007261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DF8" w:rsidRPr="005C7032" w:rsidTr="0007261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DF8" w:rsidRPr="005C7032" w:rsidTr="0007261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DF8" w:rsidRPr="005C7032" w:rsidTr="0007261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DF8" w:rsidRPr="005C7032" w:rsidTr="0007261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DF8" w:rsidRPr="005C7032" w:rsidTr="0007261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DF8" w:rsidRPr="005C7032" w:rsidTr="0007261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DF8" w:rsidRPr="005C7032" w:rsidTr="0007261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DF8" w:rsidRPr="005C7032" w:rsidTr="0007261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DF8" w:rsidRPr="005C7032" w:rsidTr="0007261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F8" w:rsidRPr="005C7032" w:rsidRDefault="00995DF8" w:rsidP="005C70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5C703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84192" w:rsidRDefault="00584192">
      <w:pPr>
        <w:widowControl/>
        <w:jc w:val="left"/>
        <w:rPr>
          <w:rFonts w:ascii="楷体" w:eastAsia="楷体" w:hAnsi="楷体"/>
          <w:sz w:val="24"/>
        </w:rPr>
      </w:pPr>
    </w:p>
    <w:p w:rsidR="005C7032" w:rsidRDefault="005C7032">
      <w:pPr>
        <w:widowControl/>
        <w:jc w:val="left"/>
        <w:rPr>
          <w:rFonts w:ascii="楷体" w:eastAsia="楷体" w:hAnsi="楷体"/>
          <w:sz w:val="24"/>
          <w:u w:val="single"/>
        </w:rPr>
      </w:pPr>
      <w:r>
        <w:rPr>
          <w:rFonts w:ascii="楷体" w:eastAsia="楷体" w:hAnsi="楷体" w:hint="eastAsia"/>
          <w:sz w:val="24"/>
        </w:rPr>
        <w:t>仓库管理员：</w:t>
      </w:r>
      <w:r w:rsidR="0027715E">
        <w:rPr>
          <w:rFonts w:ascii="楷体" w:eastAsia="楷体" w:hAnsi="楷体" w:hint="eastAsia"/>
          <w:sz w:val="24"/>
        </w:rPr>
        <w:t xml:space="preserve">           </w:t>
      </w:r>
      <w:r w:rsidR="001966E0">
        <w:rPr>
          <w:rFonts w:ascii="楷体" w:eastAsia="楷体" w:hAnsi="楷体"/>
          <w:sz w:val="24"/>
        </w:rPr>
        <w:t xml:space="preserve">           </w:t>
      </w:r>
      <w:r w:rsidR="0027715E">
        <w:rPr>
          <w:rFonts w:ascii="楷体" w:eastAsia="楷体" w:hAnsi="楷体" w:hint="eastAsia"/>
          <w:sz w:val="24"/>
        </w:rPr>
        <w:t xml:space="preserve"> </w:t>
      </w:r>
      <w:proofErr w:type="gramStart"/>
      <w:r w:rsidR="00164C11">
        <w:rPr>
          <w:rFonts w:ascii="楷体" w:eastAsia="楷体" w:hAnsi="楷体" w:hint="eastAsia"/>
          <w:sz w:val="24"/>
        </w:rPr>
        <w:t>监盘人</w:t>
      </w:r>
      <w:proofErr w:type="gramEnd"/>
      <w:r w:rsidR="00164C11">
        <w:rPr>
          <w:rFonts w:ascii="楷体" w:eastAsia="楷体" w:hAnsi="楷体" w:hint="eastAsia"/>
          <w:sz w:val="24"/>
        </w:rPr>
        <w:t>：</w:t>
      </w:r>
    </w:p>
    <w:p w:rsidR="00584192" w:rsidRDefault="00584192">
      <w:pPr>
        <w:widowControl/>
        <w:jc w:val="left"/>
        <w:rPr>
          <w:rFonts w:ascii="楷体" w:eastAsia="楷体" w:hAnsi="楷体"/>
          <w:sz w:val="24"/>
        </w:rPr>
      </w:pPr>
    </w:p>
    <w:p w:rsidR="0027715E" w:rsidRDefault="0027715E">
      <w:pPr>
        <w:widowControl/>
        <w:jc w:val="left"/>
        <w:rPr>
          <w:rFonts w:ascii="楷体" w:eastAsia="楷体" w:hAnsi="楷体"/>
          <w:sz w:val="24"/>
          <w:u w:val="single"/>
        </w:rPr>
      </w:pPr>
      <w:r>
        <w:rPr>
          <w:rFonts w:ascii="楷体" w:eastAsia="楷体" w:hAnsi="楷体" w:hint="eastAsia"/>
          <w:sz w:val="24"/>
        </w:rPr>
        <w:t>盘点日期：</w:t>
      </w:r>
    </w:p>
    <w:p w:rsidR="00584192" w:rsidRDefault="00584192">
      <w:pPr>
        <w:widowControl/>
        <w:jc w:val="left"/>
        <w:rPr>
          <w:rFonts w:ascii="楷体" w:eastAsia="楷体" w:hAnsi="楷体"/>
          <w:sz w:val="24"/>
        </w:rPr>
      </w:pPr>
    </w:p>
    <w:p w:rsidR="00E24DEA" w:rsidRPr="00E24DEA" w:rsidRDefault="00E24DEA">
      <w:pPr>
        <w:widowControl/>
        <w:jc w:val="left"/>
        <w:rPr>
          <w:rFonts w:ascii="楷体" w:eastAsia="楷体" w:hAnsi="楷体"/>
          <w:sz w:val="24"/>
        </w:rPr>
      </w:pPr>
      <w:r w:rsidRPr="00E24DEA">
        <w:rPr>
          <w:rFonts w:ascii="楷体" w:eastAsia="楷体" w:hAnsi="楷体" w:hint="eastAsia"/>
          <w:sz w:val="24"/>
        </w:rPr>
        <w:t>分管院长：</w:t>
      </w:r>
    </w:p>
    <w:p w:rsidR="00A14801" w:rsidRPr="00584192" w:rsidRDefault="00A14801" w:rsidP="008632EB">
      <w:pPr>
        <w:rPr>
          <w:rFonts w:ascii="楷体" w:eastAsia="楷体" w:hAnsi="楷体"/>
          <w:sz w:val="24"/>
        </w:rPr>
        <w:sectPr w:rsidR="00A14801" w:rsidRPr="00584192" w:rsidSect="006F6D3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32EB" w:rsidRDefault="008632EB" w:rsidP="008632EB">
      <w:pPr>
        <w:rPr>
          <w:rFonts w:ascii="楷体" w:eastAsia="楷体" w:hAnsi="楷体"/>
          <w:sz w:val="24"/>
        </w:rPr>
      </w:pPr>
      <w:r w:rsidRPr="00995EEB">
        <w:rPr>
          <w:rFonts w:ascii="楷体" w:eastAsia="楷体" w:hAnsi="楷体" w:hint="eastAsia"/>
          <w:sz w:val="24"/>
        </w:rPr>
        <w:lastRenderedPageBreak/>
        <w:t>附件</w:t>
      </w:r>
      <w:r w:rsidR="006F5D51">
        <w:rPr>
          <w:rFonts w:ascii="楷体" w:eastAsia="楷体" w:hAnsi="楷体" w:hint="eastAsia"/>
          <w:sz w:val="24"/>
        </w:rPr>
        <w:t>5</w:t>
      </w:r>
      <w:r>
        <w:rPr>
          <w:rFonts w:ascii="楷体" w:eastAsia="楷体" w:hAnsi="楷体" w:hint="eastAsia"/>
          <w:sz w:val="24"/>
        </w:rPr>
        <w:t>：</w:t>
      </w:r>
    </w:p>
    <w:p w:rsidR="00A14801" w:rsidRPr="00A14801" w:rsidRDefault="006C6409" w:rsidP="00A14801">
      <w:pPr>
        <w:jc w:val="center"/>
        <w:rPr>
          <w:rFonts w:ascii="楷体" w:eastAsia="楷体" w:hAnsi="楷体"/>
          <w:sz w:val="32"/>
          <w:szCs w:val="32"/>
        </w:rPr>
      </w:pPr>
      <w:r w:rsidRPr="006F01CA">
        <w:rPr>
          <w:rFonts w:ascii="楷体" w:eastAsia="楷体" w:hAnsi="楷体" w:hint="eastAsia"/>
          <w:kern w:val="0"/>
          <w:sz w:val="32"/>
          <w:szCs w:val="32"/>
        </w:rPr>
        <w:t>复旦大学管理学院</w:t>
      </w:r>
      <w:r w:rsidR="00A14801" w:rsidRPr="00A14801">
        <w:rPr>
          <w:rFonts w:ascii="楷体" w:eastAsia="楷体" w:hAnsi="楷体" w:hint="eastAsia"/>
          <w:sz w:val="32"/>
          <w:szCs w:val="32"/>
        </w:rPr>
        <w:t>存货盘点差异表</w:t>
      </w:r>
    </w:p>
    <w:p w:rsidR="00A14801" w:rsidRPr="00A14801" w:rsidRDefault="00A14801" w:rsidP="008632EB">
      <w:pPr>
        <w:rPr>
          <w:rFonts w:eastAsia="楷体"/>
          <w:sz w:val="24"/>
        </w:rPr>
      </w:pPr>
    </w:p>
    <w:p w:rsidR="00A14801" w:rsidRDefault="0043372C" w:rsidP="008632EB">
      <w:pPr>
        <w:rPr>
          <w:rFonts w:ascii="楷体" w:eastAsia="楷体" w:hAnsi="楷体"/>
          <w:sz w:val="24"/>
        </w:rPr>
      </w:pPr>
      <w:r w:rsidRPr="0043372C">
        <w:rPr>
          <w:rFonts w:hint="eastAsia"/>
          <w:noProof/>
        </w:rPr>
        <w:drawing>
          <wp:inline distT="0" distB="0" distL="0" distR="0" wp14:anchorId="77989A00" wp14:editId="3458FA25">
            <wp:extent cx="8850630" cy="373507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63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F7" w:rsidRDefault="008773F7" w:rsidP="008632EB">
      <w:pPr>
        <w:rPr>
          <w:rFonts w:ascii="楷体" w:eastAsia="楷体" w:hAnsi="楷体" w:cs="宋体"/>
          <w:kern w:val="0"/>
          <w:sz w:val="24"/>
        </w:rPr>
      </w:pPr>
      <w:r>
        <w:rPr>
          <w:rFonts w:ascii="楷体" w:eastAsia="楷体" w:hAnsi="楷体" w:cs="宋体" w:hint="eastAsia"/>
          <w:kern w:val="0"/>
          <w:sz w:val="24"/>
        </w:rPr>
        <w:t>仓库管理员：</w:t>
      </w:r>
      <w:r w:rsidR="00ED58E0">
        <w:rPr>
          <w:rFonts w:ascii="楷体" w:eastAsia="楷体" w:hAnsi="楷体" w:cs="宋体" w:hint="eastAsia"/>
          <w:kern w:val="0"/>
          <w:sz w:val="24"/>
        </w:rPr>
        <w:t xml:space="preserve">                                               </w:t>
      </w:r>
      <w:r>
        <w:rPr>
          <w:rFonts w:ascii="楷体" w:eastAsia="楷体" w:hAnsi="楷体" w:cs="宋体" w:hint="eastAsia"/>
          <w:kern w:val="0"/>
          <w:sz w:val="24"/>
        </w:rPr>
        <w:t>采购与后勤保障中心负责人：</w:t>
      </w:r>
    </w:p>
    <w:p w:rsidR="00164C11" w:rsidRDefault="00164C11" w:rsidP="008632EB">
      <w:pPr>
        <w:rPr>
          <w:rFonts w:ascii="楷体" w:eastAsia="楷体" w:hAnsi="楷体" w:cs="宋体"/>
          <w:kern w:val="0"/>
          <w:sz w:val="24"/>
        </w:rPr>
      </w:pPr>
    </w:p>
    <w:p w:rsidR="0043372C" w:rsidRPr="007B20CA" w:rsidRDefault="006F01CA" w:rsidP="008632EB">
      <w:pPr>
        <w:rPr>
          <w:rFonts w:ascii="楷体" w:eastAsia="楷体" w:hAnsi="楷体"/>
          <w:sz w:val="24"/>
        </w:rPr>
      </w:pPr>
      <w:r w:rsidRPr="007B20CA">
        <w:rPr>
          <w:rFonts w:ascii="楷体" w:eastAsia="楷体" w:hAnsi="楷体" w:cs="宋体" w:hint="eastAsia"/>
          <w:kern w:val="0"/>
          <w:sz w:val="24"/>
        </w:rPr>
        <w:t>财务部负责人：</w:t>
      </w:r>
      <w:r w:rsidR="00ED58E0">
        <w:rPr>
          <w:rFonts w:ascii="楷体" w:eastAsia="楷体" w:hAnsi="楷体" w:cs="宋体" w:hint="eastAsia"/>
          <w:kern w:val="0"/>
          <w:sz w:val="24"/>
        </w:rPr>
        <w:t xml:space="preserve">                                        </w:t>
      </w:r>
      <w:r>
        <w:rPr>
          <w:rFonts w:ascii="楷体" w:eastAsia="楷体" w:hAnsi="楷体" w:cs="宋体" w:hint="eastAsia"/>
          <w:kern w:val="0"/>
          <w:sz w:val="24"/>
        </w:rPr>
        <w:tab/>
        <w:t xml:space="preserve">   </w:t>
      </w:r>
      <w:r w:rsidRPr="007B20CA">
        <w:rPr>
          <w:rFonts w:ascii="楷体" w:eastAsia="楷体" w:hAnsi="楷体" w:cs="宋体" w:hint="eastAsia"/>
          <w:kern w:val="0"/>
          <w:sz w:val="24"/>
        </w:rPr>
        <w:t>分管院长：</w:t>
      </w:r>
      <w:r w:rsidR="00ED58E0">
        <w:rPr>
          <w:rFonts w:ascii="楷体" w:eastAsia="楷体" w:hAnsi="楷体" w:cs="宋体" w:hint="eastAsia"/>
          <w:kern w:val="0"/>
          <w:sz w:val="24"/>
        </w:rPr>
        <w:t xml:space="preserve">        </w:t>
      </w:r>
    </w:p>
    <w:p w:rsidR="00877ED0" w:rsidRDefault="00877ED0" w:rsidP="00877ED0">
      <w:pPr>
        <w:rPr>
          <w:rFonts w:ascii="楷体" w:eastAsia="楷体" w:hAnsi="楷体"/>
          <w:sz w:val="24"/>
        </w:rPr>
      </w:pPr>
      <w:r w:rsidRPr="00995EEB">
        <w:rPr>
          <w:rFonts w:ascii="楷体" w:eastAsia="楷体" w:hAnsi="楷体" w:hint="eastAsia"/>
          <w:sz w:val="24"/>
        </w:rPr>
        <w:lastRenderedPageBreak/>
        <w:t>附件</w:t>
      </w:r>
      <w:r w:rsidR="006F5D51">
        <w:rPr>
          <w:rFonts w:ascii="楷体" w:eastAsia="楷体" w:hAnsi="楷体" w:hint="eastAsia"/>
          <w:sz w:val="24"/>
        </w:rPr>
        <w:t>6</w:t>
      </w:r>
      <w:r>
        <w:rPr>
          <w:rFonts w:ascii="楷体" w:eastAsia="楷体" w:hAnsi="楷体" w:hint="eastAsia"/>
          <w:sz w:val="24"/>
        </w:rPr>
        <w:t>：</w:t>
      </w:r>
    </w:p>
    <w:p w:rsidR="00A14801" w:rsidRPr="00877ED0" w:rsidRDefault="006C6409" w:rsidP="00877ED0">
      <w:pPr>
        <w:jc w:val="center"/>
        <w:rPr>
          <w:rFonts w:ascii="楷体" w:eastAsia="楷体" w:hAnsi="楷体"/>
          <w:sz w:val="32"/>
          <w:szCs w:val="32"/>
        </w:rPr>
      </w:pPr>
      <w:r w:rsidRPr="006F01CA">
        <w:rPr>
          <w:rFonts w:ascii="楷体" w:eastAsia="楷体" w:hAnsi="楷体" w:hint="eastAsia"/>
          <w:kern w:val="0"/>
          <w:sz w:val="32"/>
          <w:szCs w:val="32"/>
        </w:rPr>
        <w:t>复旦大学管理学院</w:t>
      </w:r>
      <w:r w:rsidR="0043372C">
        <w:rPr>
          <w:rFonts w:ascii="楷体" w:eastAsia="楷体" w:hAnsi="楷体" w:hint="eastAsia"/>
          <w:sz w:val="32"/>
          <w:szCs w:val="32"/>
        </w:rPr>
        <w:t>超期存货处理意见汇总表</w:t>
      </w:r>
    </w:p>
    <w:p w:rsidR="00877ED0" w:rsidRDefault="00877ED0" w:rsidP="00164C11">
      <w:pPr>
        <w:rPr>
          <w:rFonts w:ascii="楷体" w:eastAsia="楷体" w:hAnsi="楷体"/>
          <w:sz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1989"/>
        <w:gridCol w:w="708"/>
        <w:gridCol w:w="851"/>
        <w:gridCol w:w="1276"/>
        <w:gridCol w:w="876"/>
        <w:gridCol w:w="7345"/>
      </w:tblGrid>
      <w:tr w:rsidR="0043372C" w:rsidRPr="00857DBC" w:rsidTr="00164C1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center"/>
              <w:rPr>
                <w:rFonts w:eastAsia="楷体"/>
                <w:bCs/>
                <w:kern w:val="0"/>
                <w:sz w:val="24"/>
              </w:rPr>
            </w:pPr>
            <w:r w:rsidRPr="00857DBC">
              <w:rPr>
                <w:rFonts w:eastAsia="楷体"/>
                <w:bCs/>
                <w:kern w:val="0"/>
                <w:sz w:val="24"/>
              </w:rPr>
              <w:t>序号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6C6409" w:rsidP="00857DBC">
            <w:pPr>
              <w:widowControl/>
              <w:jc w:val="center"/>
              <w:rPr>
                <w:rFonts w:eastAsia="楷体"/>
                <w:bCs/>
                <w:kern w:val="0"/>
                <w:sz w:val="24"/>
              </w:rPr>
            </w:pPr>
            <w:r>
              <w:rPr>
                <w:rFonts w:eastAsia="楷体" w:hint="eastAsia"/>
                <w:bCs/>
                <w:kern w:val="0"/>
                <w:sz w:val="24"/>
              </w:rPr>
              <w:t>存货</w:t>
            </w:r>
            <w:r w:rsidR="0043372C" w:rsidRPr="00857DBC">
              <w:rPr>
                <w:rFonts w:eastAsia="楷体"/>
                <w:bCs/>
                <w:kern w:val="0"/>
                <w:sz w:val="24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center"/>
              <w:rPr>
                <w:rFonts w:eastAsia="楷体"/>
                <w:bCs/>
                <w:kern w:val="0"/>
                <w:sz w:val="24"/>
              </w:rPr>
            </w:pPr>
            <w:r w:rsidRPr="00857DBC">
              <w:rPr>
                <w:rFonts w:eastAsia="楷体"/>
                <w:bCs/>
                <w:kern w:val="0"/>
                <w:sz w:val="24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center"/>
              <w:rPr>
                <w:rFonts w:eastAsia="楷体"/>
                <w:bCs/>
                <w:kern w:val="0"/>
                <w:sz w:val="24"/>
              </w:rPr>
            </w:pPr>
            <w:r w:rsidRPr="00857DBC">
              <w:rPr>
                <w:rFonts w:eastAsia="楷体"/>
                <w:bCs/>
                <w:kern w:val="0"/>
                <w:sz w:val="24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center"/>
              <w:rPr>
                <w:rFonts w:eastAsia="楷体"/>
                <w:bCs/>
                <w:kern w:val="0"/>
                <w:sz w:val="24"/>
              </w:rPr>
            </w:pPr>
            <w:r w:rsidRPr="00857DBC">
              <w:rPr>
                <w:rFonts w:eastAsia="楷体"/>
                <w:bCs/>
                <w:kern w:val="0"/>
                <w:sz w:val="24"/>
              </w:rPr>
              <w:t>购入单价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center"/>
              <w:rPr>
                <w:rFonts w:eastAsia="楷体"/>
                <w:bCs/>
                <w:kern w:val="0"/>
                <w:sz w:val="24"/>
              </w:rPr>
            </w:pPr>
            <w:r w:rsidRPr="00857DBC">
              <w:rPr>
                <w:rFonts w:eastAsia="楷体"/>
                <w:bCs/>
                <w:kern w:val="0"/>
                <w:sz w:val="24"/>
              </w:rPr>
              <w:t>总价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8773F7" w:rsidP="00857DBC">
            <w:pPr>
              <w:widowControl/>
              <w:jc w:val="center"/>
              <w:rPr>
                <w:rFonts w:eastAsia="楷体"/>
                <w:bCs/>
                <w:kern w:val="0"/>
                <w:sz w:val="24"/>
              </w:rPr>
            </w:pPr>
            <w:r>
              <w:rPr>
                <w:rFonts w:eastAsia="楷体" w:hint="eastAsia"/>
                <w:bCs/>
                <w:kern w:val="0"/>
                <w:sz w:val="24"/>
              </w:rPr>
              <w:t>库存状态以及</w:t>
            </w:r>
            <w:r w:rsidR="0043372C" w:rsidRPr="00857DBC">
              <w:rPr>
                <w:rFonts w:eastAsia="楷体"/>
                <w:bCs/>
                <w:kern w:val="0"/>
                <w:sz w:val="24"/>
              </w:rPr>
              <w:t>处理意见</w:t>
            </w:r>
          </w:p>
        </w:tc>
      </w:tr>
      <w:tr w:rsidR="0043372C" w:rsidRPr="00857DBC" w:rsidTr="00164C11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center"/>
              <w:rPr>
                <w:rFonts w:eastAsia="楷体"/>
                <w:bCs/>
                <w:kern w:val="0"/>
                <w:sz w:val="24"/>
              </w:rPr>
            </w:pPr>
            <w:r w:rsidRPr="00857DBC">
              <w:rPr>
                <w:rFonts w:eastAsia="楷体"/>
                <w:bCs/>
                <w:kern w:val="0"/>
                <w:sz w:val="24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</w:tr>
      <w:tr w:rsidR="0043372C" w:rsidRPr="00857DBC" w:rsidTr="00164C11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center"/>
              <w:rPr>
                <w:rFonts w:eastAsia="楷体"/>
                <w:bCs/>
                <w:kern w:val="0"/>
                <w:sz w:val="24"/>
              </w:rPr>
            </w:pPr>
            <w:r w:rsidRPr="00857DBC">
              <w:rPr>
                <w:rFonts w:eastAsia="楷体"/>
                <w:bCs/>
                <w:kern w:val="0"/>
                <w:sz w:val="24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</w:tr>
      <w:tr w:rsidR="0043372C" w:rsidRPr="00857DBC" w:rsidTr="00164C11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center"/>
              <w:rPr>
                <w:rFonts w:eastAsia="楷体"/>
                <w:bCs/>
                <w:kern w:val="0"/>
                <w:sz w:val="24"/>
              </w:rPr>
            </w:pPr>
            <w:r w:rsidRPr="00857DBC">
              <w:rPr>
                <w:rFonts w:eastAsia="楷体"/>
                <w:bCs/>
                <w:kern w:val="0"/>
                <w:sz w:val="24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</w:tr>
      <w:tr w:rsidR="0043372C" w:rsidRPr="00857DBC" w:rsidTr="00164C11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center"/>
              <w:rPr>
                <w:rFonts w:eastAsia="楷体"/>
                <w:bCs/>
                <w:kern w:val="0"/>
                <w:sz w:val="24"/>
              </w:rPr>
            </w:pPr>
            <w:r w:rsidRPr="00857DBC">
              <w:rPr>
                <w:rFonts w:eastAsia="楷体"/>
                <w:bCs/>
                <w:kern w:val="0"/>
                <w:sz w:val="24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</w:tr>
      <w:tr w:rsidR="0043372C" w:rsidRPr="00857DBC" w:rsidTr="00164C11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center"/>
              <w:rPr>
                <w:rFonts w:eastAsia="楷体"/>
                <w:bCs/>
                <w:kern w:val="0"/>
                <w:sz w:val="24"/>
              </w:rPr>
            </w:pPr>
            <w:r w:rsidRPr="00857DBC">
              <w:rPr>
                <w:rFonts w:eastAsia="楷体"/>
                <w:bCs/>
                <w:kern w:val="0"/>
                <w:sz w:val="24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</w:tr>
      <w:tr w:rsidR="0043372C" w:rsidRPr="00857DBC" w:rsidTr="00164C11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center"/>
              <w:rPr>
                <w:rFonts w:eastAsia="楷体"/>
                <w:bCs/>
                <w:kern w:val="0"/>
                <w:sz w:val="24"/>
              </w:rPr>
            </w:pPr>
            <w:r w:rsidRPr="00857DBC">
              <w:rPr>
                <w:rFonts w:eastAsia="楷体"/>
                <w:bCs/>
                <w:kern w:val="0"/>
                <w:sz w:val="24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</w:tr>
      <w:tr w:rsidR="0043372C" w:rsidRPr="00857DBC" w:rsidTr="00164C11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center"/>
              <w:rPr>
                <w:rFonts w:eastAsia="楷体"/>
                <w:bCs/>
                <w:kern w:val="0"/>
                <w:sz w:val="24"/>
              </w:rPr>
            </w:pPr>
            <w:r w:rsidRPr="00857DBC">
              <w:rPr>
                <w:rFonts w:eastAsia="楷体"/>
                <w:bCs/>
                <w:kern w:val="0"/>
                <w:sz w:val="24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</w:tr>
      <w:tr w:rsidR="0043372C" w:rsidRPr="00857DBC" w:rsidTr="00164C11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center"/>
              <w:rPr>
                <w:rFonts w:eastAsia="楷体"/>
                <w:bCs/>
                <w:kern w:val="0"/>
                <w:sz w:val="24"/>
              </w:rPr>
            </w:pPr>
            <w:r w:rsidRPr="00857DBC">
              <w:rPr>
                <w:rFonts w:eastAsia="楷体"/>
                <w:bCs/>
                <w:kern w:val="0"/>
                <w:sz w:val="24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</w:tr>
      <w:tr w:rsidR="0043372C" w:rsidRPr="00857DBC" w:rsidTr="00164C11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center"/>
              <w:rPr>
                <w:rFonts w:eastAsia="楷体"/>
                <w:bCs/>
                <w:kern w:val="0"/>
                <w:sz w:val="24"/>
              </w:rPr>
            </w:pPr>
            <w:r w:rsidRPr="00857DBC">
              <w:rPr>
                <w:rFonts w:eastAsia="楷体"/>
                <w:bCs/>
                <w:kern w:val="0"/>
                <w:sz w:val="24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</w:tr>
      <w:tr w:rsidR="0043372C" w:rsidRPr="00857DBC" w:rsidTr="00164C11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center"/>
              <w:rPr>
                <w:rFonts w:eastAsia="楷体"/>
                <w:bCs/>
                <w:kern w:val="0"/>
                <w:sz w:val="24"/>
              </w:rPr>
            </w:pPr>
            <w:r w:rsidRPr="00857DBC">
              <w:rPr>
                <w:rFonts w:eastAsia="楷体"/>
                <w:bCs/>
                <w:kern w:val="0"/>
                <w:sz w:val="24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C" w:rsidRPr="00857DBC" w:rsidRDefault="0043372C" w:rsidP="00857DBC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  <w:r w:rsidRPr="00857DBC">
              <w:rPr>
                <w:rFonts w:eastAsia="楷体"/>
                <w:kern w:val="0"/>
                <w:sz w:val="24"/>
              </w:rPr>
              <w:t xml:space="preserve">　</w:t>
            </w:r>
          </w:p>
        </w:tc>
      </w:tr>
    </w:tbl>
    <w:p w:rsidR="008773F7" w:rsidRDefault="008773F7" w:rsidP="008773F7">
      <w:pPr>
        <w:rPr>
          <w:rFonts w:ascii="楷体" w:eastAsia="楷体" w:hAnsi="楷体" w:cs="宋体"/>
          <w:kern w:val="0"/>
          <w:sz w:val="24"/>
        </w:rPr>
      </w:pPr>
      <w:r>
        <w:rPr>
          <w:rFonts w:ascii="楷体" w:eastAsia="楷体" w:hAnsi="楷体" w:cs="宋体" w:hint="eastAsia"/>
          <w:kern w:val="0"/>
          <w:sz w:val="24"/>
        </w:rPr>
        <w:t>仓库管理员：</w:t>
      </w:r>
      <w:r w:rsidR="00ED58E0">
        <w:rPr>
          <w:rFonts w:ascii="楷体" w:eastAsia="楷体" w:hAnsi="楷体" w:cs="宋体" w:hint="eastAsia"/>
          <w:kern w:val="0"/>
          <w:sz w:val="24"/>
        </w:rPr>
        <w:t xml:space="preserve">                                          </w:t>
      </w:r>
      <w:r>
        <w:rPr>
          <w:rFonts w:ascii="楷体" w:eastAsia="楷体" w:hAnsi="楷体" w:cs="宋体" w:hint="eastAsia"/>
          <w:kern w:val="0"/>
          <w:sz w:val="24"/>
        </w:rPr>
        <w:t>采购与后勤保障中心负责人：</w:t>
      </w:r>
    </w:p>
    <w:p w:rsidR="00164C11" w:rsidRDefault="00164C11" w:rsidP="00E04E7E">
      <w:pPr>
        <w:rPr>
          <w:rFonts w:ascii="楷体" w:eastAsia="楷体" w:hAnsi="楷体" w:cs="宋体"/>
          <w:kern w:val="0"/>
          <w:sz w:val="24"/>
        </w:rPr>
      </w:pPr>
    </w:p>
    <w:p w:rsidR="00164C11" w:rsidRDefault="00164C11" w:rsidP="00E04E7E">
      <w:pPr>
        <w:rPr>
          <w:rFonts w:ascii="楷体" w:eastAsia="楷体" w:hAnsi="楷体" w:cs="宋体"/>
          <w:kern w:val="0"/>
          <w:sz w:val="24"/>
        </w:rPr>
      </w:pPr>
      <w:r>
        <w:rPr>
          <w:rFonts w:ascii="楷体" w:eastAsia="楷体" w:hAnsi="楷体" w:cs="宋体" w:hint="eastAsia"/>
          <w:kern w:val="0"/>
          <w:sz w:val="24"/>
        </w:rPr>
        <w:t>请购部门</w:t>
      </w:r>
      <w:r w:rsidRPr="007B20CA">
        <w:rPr>
          <w:rFonts w:ascii="楷体" w:eastAsia="楷体" w:hAnsi="楷体" w:cs="宋体" w:hint="eastAsia"/>
          <w:kern w:val="0"/>
          <w:sz w:val="24"/>
        </w:rPr>
        <w:t>负责人：</w:t>
      </w:r>
      <w:r w:rsidR="00ED58E0">
        <w:rPr>
          <w:rFonts w:ascii="楷体" w:eastAsia="楷体" w:hAnsi="楷体" w:cs="宋体" w:hint="eastAsia"/>
          <w:kern w:val="0"/>
          <w:sz w:val="24"/>
        </w:rPr>
        <w:t xml:space="preserve">                      </w:t>
      </w:r>
      <w:r>
        <w:rPr>
          <w:rFonts w:ascii="楷体" w:eastAsia="楷体" w:hAnsi="楷体" w:cs="宋体" w:hint="eastAsia"/>
          <w:kern w:val="0"/>
          <w:sz w:val="24"/>
        </w:rPr>
        <w:tab/>
      </w:r>
      <w:r>
        <w:rPr>
          <w:rFonts w:ascii="楷体" w:eastAsia="楷体" w:hAnsi="楷体" w:cs="宋体" w:hint="eastAsia"/>
          <w:kern w:val="0"/>
          <w:sz w:val="24"/>
        </w:rPr>
        <w:tab/>
      </w:r>
      <w:r>
        <w:rPr>
          <w:rFonts w:ascii="楷体" w:eastAsia="楷体" w:hAnsi="楷体" w:cs="宋体" w:hint="eastAsia"/>
          <w:kern w:val="0"/>
          <w:sz w:val="24"/>
        </w:rPr>
        <w:tab/>
      </w:r>
      <w:r>
        <w:rPr>
          <w:rFonts w:ascii="楷体" w:eastAsia="楷体" w:hAnsi="楷体" w:cs="宋体" w:hint="eastAsia"/>
          <w:kern w:val="0"/>
          <w:sz w:val="24"/>
        </w:rPr>
        <w:tab/>
        <w:t xml:space="preserve">     </w:t>
      </w:r>
      <w:r w:rsidRPr="007B20CA">
        <w:rPr>
          <w:rFonts w:ascii="楷体" w:eastAsia="楷体" w:hAnsi="楷体" w:cs="宋体" w:hint="eastAsia"/>
          <w:kern w:val="0"/>
          <w:sz w:val="24"/>
        </w:rPr>
        <w:t>财务部负责人</w:t>
      </w:r>
      <w:r>
        <w:rPr>
          <w:rFonts w:ascii="楷体" w:eastAsia="楷体" w:hAnsi="楷体" w:cs="宋体" w:hint="eastAsia"/>
          <w:kern w:val="0"/>
          <w:sz w:val="24"/>
        </w:rPr>
        <w:t>：</w:t>
      </w:r>
    </w:p>
    <w:p w:rsidR="00164C11" w:rsidRDefault="00164C11" w:rsidP="00E04E7E">
      <w:pPr>
        <w:rPr>
          <w:rFonts w:ascii="楷体" w:eastAsia="楷体" w:hAnsi="楷体" w:cs="宋体"/>
          <w:kern w:val="0"/>
          <w:sz w:val="24"/>
        </w:rPr>
      </w:pPr>
    </w:p>
    <w:p w:rsidR="00E04E7E" w:rsidRPr="00E04E7E" w:rsidRDefault="00164C11" w:rsidP="00E04E7E">
      <w:pPr>
        <w:rPr>
          <w:rFonts w:ascii="楷体" w:eastAsia="楷体" w:hAnsi="楷体" w:cs="宋体"/>
          <w:kern w:val="0"/>
          <w:sz w:val="24"/>
        </w:rPr>
      </w:pPr>
      <w:r w:rsidRPr="007B20CA">
        <w:rPr>
          <w:rFonts w:ascii="楷体" w:eastAsia="楷体" w:hAnsi="楷体" w:cs="宋体" w:hint="eastAsia"/>
          <w:kern w:val="0"/>
          <w:sz w:val="24"/>
        </w:rPr>
        <w:t>分管院长：</w:t>
      </w:r>
      <w:r w:rsidR="00ED58E0">
        <w:rPr>
          <w:rFonts w:ascii="楷体" w:eastAsia="楷体" w:hAnsi="楷体" w:cs="宋体" w:hint="eastAsia"/>
          <w:kern w:val="0"/>
          <w:sz w:val="24"/>
        </w:rPr>
        <w:t xml:space="preserve">                                              </w:t>
      </w:r>
      <w:r w:rsidR="00E04E7E">
        <w:br w:type="page"/>
      </w:r>
    </w:p>
    <w:p w:rsidR="00E04E7E" w:rsidRDefault="00E04E7E" w:rsidP="008773F7">
      <w:pPr>
        <w:rPr>
          <w:rFonts w:ascii="楷体" w:eastAsia="楷体" w:hAnsi="楷体"/>
          <w:sz w:val="24"/>
        </w:rPr>
        <w:sectPr w:rsidR="00E04E7E" w:rsidSect="00A14801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04E7E" w:rsidRDefault="006C6409" w:rsidP="008773F7">
      <w:r>
        <w:object w:dxaOrig="10582" w:dyaOrig="14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586.65pt" o:ole="">
            <v:imagedata r:id="rId12" o:title=""/>
          </v:shape>
          <o:OLEObject Type="Embed" ProgID="Visio.Drawing.11" ShapeID="_x0000_i1025" DrawAspect="Content" ObjectID="_1561795885" r:id="rId13"/>
        </w:object>
      </w:r>
    </w:p>
    <w:p w:rsidR="00E04E7E" w:rsidRDefault="00E04E7E" w:rsidP="00E04E7E">
      <w:r>
        <w:br w:type="page"/>
      </w:r>
    </w:p>
    <w:p w:rsidR="00E04E7E" w:rsidRDefault="00252B2D" w:rsidP="008773F7">
      <w:r w:rsidRPr="00252B2D">
        <w:lastRenderedPageBreak/>
        <w:t xml:space="preserve"> </w:t>
      </w:r>
      <w:r w:rsidR="00811435">
        <w:object w:dxaOrig="8031" w:dyaOrig="9816">
          <v:shape id="_x0000_i1026" type="#_x0000_t75" style="width:401.3pt;height:490.85pt" o:ole="">
            <v:imagedata r:id="rId14" o:title=""/>
          </v:shape>
          <o:OLEObject Type="Embed" ProgID="Visio.Drawing.11" ShapeID="_x0000_i1026" DrawAspect="Content" ObjectID="_1561795886" r:id="rId15"/>
        </w:object>
      </w:r>
    </w:p>
    <w:p w:rsidR="00E04E7E" w:rsidRDefault="00E04E7E" w:rsidP="00E04E7E"/>
    <w:p w:rsidR="00E04E7E" w:rsidRDefault="00E04E7E" w:rsidP="00E04E7E"/>
    <w:p w:rsidR="00E04E7E" w:rsidRDefault="00E04E7E" w:rsidP="00E04E7E"/>
    <w:p w:rsidR="00E04E7E" w:rsidRDefault="00E04E7E" w:rsidP="00E04E7E"/>
    <w:p w:rsidR="00E04E7E" w:rsidRDefault="00E04E7E" w:rsidP="00E04E7E"/>
    <w:p w:rsidR="00E04E7E" w:rsidRDefault="00E04E7E" w:rsidP="00E04E7E"/>
    <w:p w:rsidR="00E04E7E" w:rsidRDefault="00E04E7E" w:rsidP="00E04E7E"/>
    <w:p w:rsidR="00E04E7E" w:rsidRDefault="00E04E7E" w:rsidP="00E04E7E"/>
    <w:p w:rsidR="00E04E7E" w:rsidRDefault="00E04E7E" w:rsidP="00E04E7E"/>
    <w:p w:rsidR="00E04E7E" w:rsidRDefault="00E04E7E" w:rsidP="00E04E7E"/>
    <w:p w:rsidR="00E04E7E" w:rsidRDefault="00E04E7E" w:rsidP="00E04E7E"/>
    <w:p w:rsidR="00E04E7E" w:rsidRDefault="00C61ACD" w:rsidP="00C61ACD">
      <w:pPr>
        <w:widowControl/>
        <w:jc w:val="left"/>
      </w:pPr>
      <w:r>
        <w:br w:type="page"/>
      </w:r>
    </w:p>
    <w:p w:rsidR="00E04E7E" w:rsidRDefault="00C61ACD" w:rsidP="00E04E7E">
      <w:r>
        <w:object w:dxaOrig="8711" w:dyaOrig="10582">
          <v:shape id="_x0000_i1027" type="#_x0000_t75" style="width:415.7pt;height:504.65pt" o:ole="">
            <v:imagedata r:id="rId16" o:title=""/>
          </v:shape>
          <o:OLEObject Type="Embed" ProgID="Visio.Drawing.11" ShapeID="_x0000_i1027" DrawAspect="Content" ObjectID="_1561795887" r:id="rId17"/>
        </w:object>
      </w:r>
    </w:p>
    <w:p w:rsidR="00E04E7E" w:rsidRDefault="00E04E7E" w:rsidP="00E04E7E"/>
    <w:p w:rsidR="00E04E7E" w:rsidRDefault="00E04E7E">
      <w:pPr>
        <w:widowControl/>
        <w:jc w:val="left"/>
      </w:pPr>
      <w:r>
        <w:br w:type="page"/>
      </w:r>
    </w:p>
    <w:p w:rsidR="007924BD" w:rsidRPr="007924BD" w:rsidRDefault="00C61ACD" w:rsidP="008773F7">
      <w:pPr>
        <w:rPr>
          <w:rFonts w:ascii="楷体" w:eastAsia="楷体" w:hAnsi="楷体"/>
          <w:sz w:val="24"/>
        </w:rPr>
      </w:pPr>
      <w:r>
        <w:object w:dxaOrig="8711" w:dyaOrig="14097">
          <v:shape id="_x0000_i1028" type="#_x0000_t75" style="width:415.7pt;height:672.4pt" o:ole="">
            <v:imagedata r:id="rId18" o:title=""/>
          </v:shape>
          <o:OLEObject Type="Embed" ProgID="Visio.Drawing.11" ShapeID="_x0000_i1028" DrawAspect="Content" ObjectID="_1561795888" r:id="rId19"/>
        </w:object>
      </w:r>
    </w:p>
    <w:sectPr w:rsidR="007924BD" w:rsidRPr="007924BD" w:rsidSect="00E04E7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9C" w:rsidRDefault="0037109C" w:rsidP="006F522E">
      <w:r>
        <w:separator/>
      </w:r>
    </w:p>
  </w:endnote>
  <w:endnote w:type="continuationSeparator" w:id="0">
    <w:p w:rsidR="0037109C" w:rsidRDefault="0037109C" w:rsidP="006F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118723"/>
      <w:docPartObj>
        <w:docPartGallery w:val="Page Numbers (Bottom of Page)"/>
        <w:docPartUnique/>
      </w:docPartObj>
    </w:sdtPr>
    <w:sdtEndPr/>
    <w:sdtContent>
      <w:p w:rsidR="00E04E7E" w:rsidRDefault="00E04E7E" w:rsidP="001308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F19" w:rsidRPr="002D6F19">
          <w:rPr>
            <w:noProof/>
            <w:lang w:val="zh-CN"/>
          </w:rPr>
          <w:t>1</w:t>
        </w:r>
        <w:r>
          <w:fldChar w:fldCharType="end"/>
        </w:r>
      </w:p>
    </w:sdtContent>
  </w:sdt>
  <w:p w:rsidR="00E04E7E" w:rsidRDefault="00E04E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9C" w:rsidRDefault="0037109C" w:rsidP="006F522E">
      <w:r>
        <w:separator/>
      </w:r>
    </w:p>
  </w:footnote>
  <w:footnote w:type="continuationSeparator" w:id="0">
    <w:p w:rsidR="0037109C" w:rsidRDefault="0037109C" w:rsidP="006F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9B5"/>
    <w:multiLevelType w:val="hybridMultilevel"/>
    <w:tmpl w:val="38B8731C"/>
    <w:lvl w:ilvl="0" w:tplc="69263F5C">
      <w:start w:val="4"/>
      <w:numFmt w:val="decimal"/>
      <w:lvlText w:val="%1）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04427646"/>
    <w:multiLevelType w:val="hybridMultilevel"/>
    <w:tmpl w:val="621C2C80"/>
    <w:lvl w:ilvl="0" w:tplc="92DED3A2">
      <w:start w:val="1"/>
      <w:numFmt w:val="japaneseCounting"/>
      <w:lvlText w:val="第%1条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0A494964"/>
    <w:multiLevelType w:val="hybridMultilevel"/>
    <w:tmpl w:val="6B480A6C"/>
    <w:lvl w:ilvl="0" w:tplc="AB06877C">
      <w:start w:val="2"/>
      <w:numFmt w:val="decimal"/>
      <w:lvlText w:val="%1、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476D99"/>
    <w:multiLevelType w:val="hybridMultilevel"/>
    <w:tmpl w:val="B89A6C26"/>
    <w:lvl w:ilvl="0" w:tplc="92DED3A2">
      <w:start w:val="1"/>
      <w:numFmt w:val="japaneseCounting"/>
      <w:lvlText w:val="第%1条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E8F2FD9"/>
    <w:multiLevelType w:val="hybridMultilevel"/>
    <w:tmpl w:val="8B44533C"/>
    <w:lvl w:ilvl="0" w:tplc="6ACC8E5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D414D0"/>
    <w:multiLevelType w:val="hybridMultilevel"/>
    <w:tmpl w:val="FFC869F8"/>
    <w:lvl w:ilvl="0" w:tplc="2F680FD0">
      <w:start w:val="3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>
    <w:nsid w:val="21556B9E"/>
    <w:multiLevelType w:val="hybridMultilevel"/>
    <w:tmpl w:val="BE848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3553B38"/>
    <w:multiLevelType w:val="hybridMultilevel"/>
    <w:tmpl w:val="08481C02"/>
    <w:lvl w:ilvl="0" w:tplc="6ACC8E58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BFA540D"/>
    <w:multiLevelType w:val="hybridMultilevel"/>
    <w:tmpl w:val="8B441E4C"/>
    <w:lvl w:ilvl="0" w:tplc="9F0E7B8E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9">
    <w:nsid w:val="2E75754F"/>
    <w:multiLevelType w:val="hybridMultilevel"/>
    <w:tmpl w:val="531CD82E"/>
    <w:lvl w:ilvl="0" w:tplc="755A6056">
      <w:start w:val="2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7AF4EE7"/>
    <w:multiLevelType w:val="hybridMultilevel"/>
    <w:tmpl w:val="F33CCFBE"/>
    <w:lvl w:ilvl="0" w:tplc="4DFC4E5E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>
    <w:nsid w:val="53B76B18"/>
    <w:multiLevelType w:val="hybridMultilevel"/>
    <w:tmpl w:val="4452799C"/>
    <w:lvl w:ilvl="0" w:tplc="E94EE11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586A23E6"/>
    <w:multiLevelType w:val="hybridMultilevel"/>
    <w:tmpl w:val="E638895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047440E"/>
    <w:multiLevelType w:val="hybridMultilevel"/>
    <w:tmpl w:val="D2ACB340"/>
    <w:lvl w:ilvl="0" w:tplc="ED6CE312">
      <w:start w:val="1"/>
      <w:numFmt w:val="japaneseCounting"/>
      <w:lvlText w:val="第%1条"/>
      <w:lvlJc w:val="left"/>
      <w:pPr>
        <w:ind w:left="1201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4">
    <w:nsid w:val="6EE22676"/>
    <w:multiLevelType w:val="hybridMultilevel"/>
    <w:tmpl w:val="822C75FC"/>
    <w:lvl w:ilvl="0" w:tplc="92DED3A2">
      <w:start w:val="1"/>
      <w:numFmt w:val="japaneseCounting"/>
      <w:lvlText w:val="第%1条"/>
      <w:lvlJc w:val="left"/>
      <w:pPr>
        <w:ind w:left="1321" w:hanging="83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5">
    <w:nsid w:val="6F457A0F"/>
    <w:multiLevelType w:val="hybridMultilevel"/>
    <w:tmpl w:val="CB48108C"/>
    <w:lvl w:ilvl="0" w:tplc="79CE307E">
      <w:start w:val="1"/>
      <w:numFmt w:val="decimal"/>
      <w:lvlText w:val="%1）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6">
    <w:nsid w:val="75E17775"/>
    <w:multiLevelType w:val="hybridMultilevel"/>
    <w:tmpl w:val="0494E722"/>
    <w:lvl w:ilvl="0" w:tplc="C74AF6C2">
      <w:start w:val="2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7631145A"/>
    <w:multiLevelType w:val="hybridMultilevel"/>
    <w:tmpl w:val="1D967C92"/>
    <w:lvl w:ilvl="0" w:tplc="32DA49B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78594F03"/>
    <w:multiLevelType w:val="hybridMultilevel"/>
    <w:tmpl w:val="D80CC05A"/>
    <w:lvl w:ilvl="0" w:tplc="92DED3A2">
      <w:start w:val="1"/>
      <w:numFmt w:val="japaneseCounting"/>
      <w:lvlText w:val="第%1条"/>
      <w:lvlJc w:val="left"/>
      <w:pPr>
        <w:ind w:left="1321" w:hanging="83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8A511A8"/>
    <w:multiLevelType w:val="hybridMultilevel"/>
    <w:tmpl w:val="8DEAEF8C"/>
    <w:lvl w:ilvl="0" w:tplc="92DED3A2">
      <w:start w:val="1"/>
      <w:numFmt w:val="japaneseCounting"/>
      <w:lvlText w:val="第%1条"/>
      <w:lvlJc w:val="left"/>
      <w:pPr>
        <w:ind w:left="1321" w:hanging="83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5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16"/>
  </w:num>
  <w:num w:numId="10">
    <w:abstractNumId w:val="17"/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2"/>
  </w:num>
  <w:num w:numId="20">
    <w:abstractNumId w:val="6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jiaer">
    <w15:presenceInfo w15:providerId="None" w15:userId="kejia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5C"/>
    <w:rsid w:val="00004256"/>
    <w:rsid w:val="000054C4"/>
    <w:rsid w:val="000208C5"/>
    <w:rsid w:val="00022F08"/>
    <w:rsid w:val="00024B23"/>
    <w:rsid w:val="00024CFC"/>
    <w:rsid w:val="00026AF8"/>
    <w:rsid w:val="00050865"/>
    <w:rsid w:val="00065864"/>
    <w:rsid w:val="000662FE"/>
    <w:rsid w:val="00066831"/>
    <w:rsid w:val="00071B3B"/>
    <w:rsid w:val="00072611"/>
    <w:rsid w:val="00085C20"/>
    <w:rsid w:val="000973A4"/>
    <w:rsid w:val="000A3884"/>
    <w:rsid w:val="000B224E"/>
    <w:rsid w:val="000B62D4"/>
    <w:rsid w:val="000C294D"/>
    <w:rsid w:val="000C59C1"/>
    <w:rsid w:val="000E32DE"/>
    <w:rsid w:val="000F084D"/>
    <w:rsid w:val="000F690E"/>
    <w:rsid w:val="00100F2A"/>
    <w:rsid w:val="0010771F"/>
    <w:rsid w:val="001308B1"/>
    <w:rsid w:val="00142197"/>
    <w:rsid w:val="00146C99"/>
    <w:rsid w:val="00150BB2"/>
    <w:rsid w:val="00151171"/>
    <w:rsid w:val="00152908"/>
    <w:rsid w:val="0015791C"/>
    <w:rsid w:val="00164C11"/>
    <w:rsid w:val="001745DC"/>
    <w:rsid w:val="001835DC"/>
    <w:rsid w:val="00184B6B"/>
    <w:rsid w:val="00185C42"/>
    <w:rsid w:val="00187232"/>
    <w:rsid w:val="001931EC"/>
    <w:rsid w:val="001966E0"/>
    <w:rsid w:val="001A1414"/>
    <w:rsid w:val="001A19DB"/>
    <w:rsid w:val="001B3B5B"/>
    <w:rsid w:val="001C2ABE"/>
    <w:rsid w:val="001D1D02"/>
    <w:rsid w:val="001E4A30"/>
    <w:rsid w:val="001E7E93"/>
    <w:rsid w:val="001F054F"/>
    <w:rsid w:val="001F1D3B"/>
    <w:rsid w:val="001F3E77"/>
    <w:rsid w:val="00202F15"/>
    <w:rsid w:val="002035FC"/>
    <w:rsid w:val="00230E57"/>
    <w:rsid w:val="00252B2D"/>
    <w:rsid w:val="00264810"/>
    <w:rsid w:val="00265E16"/>
    <w:rsid w:val="002768F2"/>
    <w:rsid w:val="0027715E"/>
    <w:rsid w:val="002A4239"/>
    <w:rsid w:val="002A7395"/>
    <w:rsid w:val="002B2392"/>
    <w:rsid w:val="002D6F19"/>
    <w:rsid w:val="002F4D91"/>
    <w:rsid w:val="003009DD"/>
    <w:rsid w:val="003265D0"/>
    <w:rsid w:val="0035600A"/>
    <w:rsid w:val="00362E47"/>
    <w:rsid w:val="0037109C"/>
    <w:rsid w:val="00386B84"/>
    <w:rsid w:val="00390F54"/>
    <w:rsid w:val="0039184B"/>
    <w:rsid w:val="00394F89"/>
    <w:rsid w:val="003A08D8"/>
    <w:rsid w:val="003A66F6"/>
    <w:rsid w:val="003B2E10"/>
    <w:rsid w:val="003B4A19"/>
    <w:rsid w:val="003B6E49"/>
    <w:rsid w:val="003B7BC1"/>
    <w:rsid w:val="003C2BF6"/>
    <w:rsid w:val="003D5BDA"/>
    <w:rsid w:val="003D75FB"/>
    <w:rsid w:val="003E177D"/>
    <w:rsid w:val="003F3AC7"/>
    <w:rsid w:val="00401557"/>
    <w:rsid w:val="004042C9"/>
    <w:rsid w:val="004142F3"/>
    <w:rsid w:val="0043142D"/>
    <w:rsid w:val="0043372C"/>
    <w:rsid w:val="0046282E"/>
    <w:rsid w:val="004837F8"/>
    <w:rsid w:val="00485304"/>
    <w:rsid w:val="00486764"/>
    <w:rsid w:val="004A2FD4"/>
    <w:rsid w:val="004B586A"/>
    <w:rsid w:val="004B622D"/>
    <w:rsid w:val="004B700D"/>
    <w:rsid w:val="004B704B"/>
    <w:rsid w:val="004B7E8B"/>
    <w:rsid w:val="004E6C23"/>
    <w:rsid w:val="004E7CD1"/>
    <w:rsid w:val="004F0225"/>
    <w:rsid w:val="004F0A36"/>
    <w:rsid w:val="00503DFE"/>
    <w:rsid w:val="005041A3"/>
    <w:rsid w:val="00506C98"/>
    <w:rsid w:val="005251F6"/>
    <w:rsid w:val="00542A24"/>
    <w:rsid w:val="005456AB"/>
    <w:rsid w:val="00550B9A"/>
    <w:rsid w:val="005600D1"/>
    <w:rsid w:val="00564982"/>
    <w:rsid w:val="00571651"/>
    <w:rsid w:val="005720EF"/>
    <w:rsid w:val="00584192"/>
    <w:rsid w:val="00590FA3"/>
    <w:rsid w:val="005950CC"/>
    <w:rsid w:val="005A743A"/>
    <w:rsid w:val="005B156B"/>
    <w:rsid w:val="005B1B0A"/>
    <w:rsid w:val="005B40D3"/>
    <w:rsid w:val="005C3757"/>
    <w:rsid w:val="005C67CC"/>
    <w:rsid w:val="005C7032"/>
    <w:rsid w:val="005D6989"/>
    <w:rsid w:val="005F5492"/>
    <w:rsid w:val="00600335"/>
    <w:rsid w:val="006020EB"/>
    <w:rsid w:val="006061B8"/>
    <w:rsid w:val="00613D87"/>
    <w:rsid w:val="00625212"/>
    <w:rsid w:val="00632A3A"/>
    <w:rsid w:val="00645B55"/>
    <w:rsid w:val="00656D61"/>
    <w:rsid w:val="00657812"/>
    <w:rsid w:val="00660FCD"/>
    <w:rsid w:val="0066159A"/>
    <w:rsid w:val="0066267D"/>
    <w:rsid w:val="00677F54"/>
    <w:rsid w:val="006824FB"/>
    <w:rsid w:val="00685E5B"/>
    <w:rsid w:val="00687704"/>
    <w:rsid w:val="006B0E9A"/>
    <w:rsid w:val="006B37C8"/>
    <w:rsid w:val="006C6409"/>
    <w:rsid w:val="006D1969"/>
    <w:rsid w:val="006D2473"/>
    <w:rsid w:val="006E1734"/>
    <w:rsid w:val="006F01CA"/>
    <w:rsid w:val="006F522E"/>
    <w:rsid w:val="006F5D51"/>
    <w:rsid w:val="006F6D37"/>
    <w:rsid w:val="006F756D"/>
    <w:rsid w:val="006F7FB0"/>
    <w:rsid w:val="00725E33"/>
    <w:rsid w:val="007368F4"/>
    <w:rsid w:val="007370F9"/>
    <w:rsid w:val="007573D0"/>
    <w:rsid w:val="00761436"/>
    <w:rsid w:val="00762C28"/>
    <w:rsid w:val="0076794B"/>
    <w:rsid w:val="00775BEA"/>
    <w:rsid w:val="00780767"/>
    <w:rsid w:val="007924BD"/>
    <w:rsid w:val="00793E9D"/>
    <w:rsid w:val="007A32D7"/>
    <w:rsid w:val="007B20CA"/>
    <w:rsid w:val="007B2BD4"/>
    <w:rsid w:val="007B64E5"/>
    <w:rsid w:val="007D345A"/>
    <w:rsid w:val="007D357B"/>
    <w:rsid w:val="007D63EA"/>
    <w:rsid w:val="007F7D03"/>
    <w:rsid w:val="008039F7"/>
    <w:rsid w:val="008108DF"/>
    <w:rsid w:val="008110CE"/>
    <w:rsid w:val="00811435"/>
    <w:rsid w:val="00811478"/>
    <w:rsid w:val="00811A4E"/>
    <w:rsid w:val="00811BA4"/>
    <w:rsid w:val="00814A9D"/>
    <w:rsid w:val="00857DBC"/>
    <w:rsid w:val="008632EB"/>
    <w:rsid w:val="00867126"/>
    <w:rsid w:val="00873C0B"/>
    <w:rsid w:val="0087448F"/>
    <w:rsid w:val="0087560B"/>
    <w:rsid w:val="008773F7"/>
    <w:rsid w:val="00877ED0"/>
    <w:rsid w:val="0088559F"/>
    <w:rsid w:val="008933FE"/>
    <w:rsid w:val="00895377"/>
    <w:rsid w:val="008A18A6"/>
    <w:rsid w:val="008B278F"/>
    <w:rsid w:val="008C1CA6"/>
    <w:rsid w:val="008C27A3"/>
    <w:rsid w:val="008C28F9"/>
    <w:rsid w:val="008C7A2C"/>
    <w:rsid w:val="008D7EFE"/>
    <w:rsid w:val="008E35BC"/>
    <w:rsid w:val="00904038"/>
    <w:rsid w:val="00906719"/>
    <w:rsid w:val="0091289A"/>
    <w:rsid w:val="009157DD"/>
    <w:rsid w:val="00915FA8"/>
    <w:rsid w:val="009178BE"/>
    <w:rsid w:val="00946005"/>
    <w:rsid w:val="009502B7"/>
    <w:rsid w:val="00955030"/>
    <w:rsid w:val="009628DA"/>
    <w:rsid w:val="009713D6"/>
    <w:rsid w:val="009726B1"/>
    <w:rsid w:val="00974139"/>
    <w:rsid w:val="009755B7"/>
    <w:rsid w:val="00985EC7"/>
    <w:rsid w:val="0098618B"/>
    <w:rsid w:val="00991F9A"/>
    <w:rsid w:val="009959D6"/>
    <w:rsid w:val="00995DF8"/>
    <w:rsid w:val="00995EEB"/>
    <w:rsid w:val="009B01EA"/>
    <w:rsid w:val="009B4175"/>
    <w:rsid w:val="009C17AD"/>
    <w:rsid w:val="009C3161"/>
    <w:rsid w:val="009D395D"/>
    <w:rsid w:val="009E6FC6"/>
    <w:rsid w:val="009E7E9C"/>
    <w:rsid w:val="009F0624"/>
    <w:rsid w:val="009F15B8"/>
    <w:rsid w:val="009F7C0F"/>
    <w:rsid w:val="00A017BB"/>
    <w:rsid w:val="00A13636"/>
    <w:rsid w:val="00A14801"/>
    <w:rsid w:val="00A31519"/>
    <w:rsid w:val="00A34E88"/>
    <w:rsid w:val="00A44E85"/>
    <w:rsid w:val="00A457CB"/>
    <w:rsid w:val="00A72031"/>
    <w:rsid w:val="00A920CE"/>
    <w:rsid w:val="00A9795B"/>
    <w:rsid w:val="00AB0BFA"/>
    <w:rsid w:val="00AB166E"/>
    <w:rsid w:val="00AB3BB9"/>
    <w:rsid w:val="00AB416B"/>
    <w:rsid w:val="00AB7B10"/>
    <w:rsid w:val="00AC788E"/>
    <w:rsid w:val="00AE6741"/>
    <w:rsid w:val="00B12546"/>
    <w:rsid w:val="00B13A86"/>
    <w:rsid w:val="00B20420"/>
    <w:rsid w:val="00B23A81"/>
    <w:rsid w:val="00B3171E"/>
    <w:rsid w:val="00B36045"/>
    <w:rsid w:val="00B417C9"/>
    <w:rsid w:val="00B42F11"/>
    <w:rsid w:val="00B5313E"/>
    <w:rsid w:val="00B62B37"/>
    <w:rsid w:val="00B82C5A"/>
    <w:rsid w:val="00B82D4B"/>
    <w:rsid w:val="00BA41AB"/>
    <w:rsid w:val="00BA51A2"/>
    <w:rsid w:val="00BA6A1D"/>
    <w:rsid w:val="00BB3047"/>
    <w:rsid w:val="00BC5718"/>
    <w:rsid w:val="00BD5346"/>
    <w:rsid w:val="00C0049A"/>
    <w:rsid w:val="00C215A8"/>
    <w:rsid w:val="00C217DD"/>
    <w:rsid w:val="00C26801"/>
    <w:rsid w:val="00C440C2"/>
    <w:rsid w:val="00C61ACD"/>
    <w:rsid w:val="00C63A72"/>
    <w:rsid w:val="00C6715A"/>
    <w:rsid w:val="00C71E6D"/>
    <w:rsid w:val="00C81381"/>
    <w:rsid w:val="00C82D44"/>
    <w:rsid w:val="00C84791"/>
    <w:rsid w:val="00C94CF5"/>
    <w:rsid w:val="00C96771"/>
    <w:rsid w:val="00CA6C03"/>
    <w:rsid w:val="00CB2EC7"/>
    <w:rsid w:val="00CB5519"/>
    <w:rsid w:val="00CB5769"/>
    <w:rsid w:val="00CC3C3D"/>
    <w:rsid w:val="00CC6E6C"/>
    <w:rsid w:val="00CD3333"/>
    <w:rsid w:val="00CD4676"/>
    <w:rsid w:val="00CE4084"/>
    <w:rsid w:val="00CE7EE5"/>
    <w:rsid w:val="00D00EDD"/>
    <w:rsid w:val="00D019C7"/>
    <w:rsid w:val="00D05525"/>
    <w:rsid w:val="00D0608D"/>
    <w:rsid w:val="00D10254"/>
    <w:rsid w:val="00D13A37"/>
    <w:rsid w:val="00D349D7"/>
    <w:rsid w:val="00D34D57"/>
    <w:rsid w:val="00D46B11"/>
    <w:rsid w:val="00D50793"/>
    <w:rsid w:val="00D6020E"/>
    <w:rsid w:val="00D60C9A"/>
    <w:rsid w:val="00D62B73"/>
    <w:rsid w:val="00D645EB"/>
    <w:rsid w:val="00D70FBB"/>
    <w:rsid w:val="00D74256"/>
    <w:rsid w:val="00D7701E"/>
    <w:rsid w:val="00D82B96"/>
    <w:rsid w:val="00D83A94"/>
    <w:rsid w:val="00DA2C8B"/>
    <w:rsid w:val="00DA43CE"/>
    <w:rsid w:val="00DB0D75"/>
    <w:rsid w:val="00DB1FD5"/>
    <w:rsid w:val="00DB7E71"/>
    <w:rsid w:val="00DC06BA"/>
    <w:rsid w:val="00DE7D40"/>
    <w:rsid w:val="00DF5705"/>
    <w:rsid w:val="00E0025C"/>
    <w:rsid w:val="00E00930"/>
    <w:rsid w:val="00E04E7E"/>
    <w:rsid w:val="00E24DEA"/>
    <w:rsid w:val="00E26E59"/>
    <w:rsid w:val="00E30B93"/>
    <w:rsid w:val="00E31F04"/>
    <w:rsid w:val="00E40FD4"/>
    <w:rsid w:val="00E50894"/>
    <w:rsid w:val="00E77962"/>
    <w:rsid w:val="00E85FCF"/>
    <w:rsid w:val="00E90788"/>
    <w:rsid w:val="00EA2D9C"/>
    <w:rsid w:val="00EA551F"/>
    <w:rsid w:val="00ED5818"/>
    <w:rsid w:val="00ED58E0"/>
    <w:rsid w:val="00F0302A"/>
    <w:rsid w:val="00F146B6"/>
    <w:rsid w:val="00F15733"/>
    <w:rsid w:val="00F17835"/>
    <w:rsid w:val="00F36605"/>
    <w:rsid w:val="00F46C64"/>
    <w:rsid w:val="00F5050B"/>
    <w:rsid w:val="00F623D9"/>
    <w:rsid w:val="00F62617"/>
    <w:rsid w:val="00F73AA7"/>
    <w:rsid w:val="00F91E83"/>
    <w:rsid w:val="00F93B1D"/>
    <w:rsid w:val="00FA3663"/>
    <w:rsid w:val="00FB000E"/>
    <w:rsid w:val="00FB7AF5"/>
    <w:rsid w:val="00FC2C83"/>
    <w:rsid w:val="00FF6A92"/>
    <w:rsid w:val="00FF6C07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0025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0025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2A423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F5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522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5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522E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16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166E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B704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B704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B704B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B704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B704B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0025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0025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2A423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F5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522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5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522E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16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166E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B704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B704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B704B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B704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B704B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674F-A51E-4640-B366-85AE086E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14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2017-06-29T08:54:00Z</cp:lastPrinted>
  <dcterms:created xsi:type="dcterms:W3CDTF">2017-06-28T03:33:00Z</dcterms:created>
  <dcterms:modified xsi:type="dcterms:W3CDTF">2017-07-17T03:25:00Z</dcterms:modified>
</cp:coreProperties>
</file>