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3" w:lineRule="atLeast"/>
        <w:ind w:left="0" w:right="0" w:firstLine="0"/>
        <w:jc w:val="center"/>
        <w:rPr>
          <w:rFonts w:hint="eastAsia" w:ascii="仿宋" w:hAnsi="仿宋" w:eastAsia="仿宋" w:cs="仿宋"/>
          <w:b/>
          <w:bCs/>
          <w:sz w:val="28"/>
          <w:szCs w:val="28"/>
        </w:rPr>
      </w:pPr>
      <w:r>
        <w:rPr>
          <w:rFonts w:hint="eastAsia" w:ascii="仿宋" w:hAnsi="仿宋" w:eastAsia="仿宋" w:cs="仿宋"/>
          <w:b/>
          <w:bCs/>
          <w:sz w:val="28"/>
          <w:szCs w:val="28"/>
        </w:rPr>
        <w:t>数字资源</w:t>
      </w:r>
      <w:r>
        <w:rPr>
          <w:rFonts w:hint="eastAsia" w:ascii="仿宋" w:hAnsi="仿宋" w:eastAsia="仿宋" w:cs="仿宋"/>
          <w:b/>
          <w:bCs/>
          <w:sz w:val="28"/>
          <w:szCs w:val="28"/>
          <w:lang w:val="en-US" w:eastAsia="zh-CN"/>
        </w:rPr>
        <w:t>使用</w:t>
      </w:r>
      <w:r>
        <w:rPr>
          <w:rFonts w:hint="eastAsia" w:ascii="仿宋" w:hAnsi="仿宋" w:eastAsia="仿宋" w:cs="仿宋"/>
          <w:b/>
          <w:bCs/>
          <w:sz w:val="28"/>
          <w:szCs w:val="28"/>
        </w:rPr>
        <w:t>推广</w:t>
      </w:r>
      <w:r>
        <w:rPr>
          <w:rFonts w:hint="eastAsia" w:ascii="仿宋" w:hAnsi="仿宋" w:eastAsia="仿宋" w:cs="仿宋"/>
          <w:b/>
          <w:bCs/>
          <w:sz w:val="28"/>
          <w:szCs w:val="28"/>
          <w:lang w:eastAsia="zh-CN"/>
        </w:rPr>
        <w:t>：</w:t>
      </w:r>
      <w:r>
        <w:rPr>
          <w:rFonts w:hint="eastAsia" w:ascii="仿宋" w:hAnsi="仿宋" w:eastAsia="仿宋" w:cs="仿宋"/>
          <w:b/>
          <w:bCs/>
          <w:sz w:val="28"/>
          <w:szCs w:val="28"/>
        </w:rPr>
        <w:t>CSMAR数据库</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3" w:lineRule="atLeast"/>
        <w:ind w:left="0" w:right="0" w:firstLine="0"/>
        <w:jc w:val="center"/>
        <w:rPr>
          <w:rFonts w:hint="eastAsia" w:ascii="仿宋" w:hAnsi="仿宋" w:eastAsia="仿宋" w:cs="仿宋"/>
          <w:b/>
          <w:bCs/>
          <w:sz w:val="28"/>
          <w:szCs w:val="28"/>
        </w:rPr>
      </w:pPr>
      <w:r>
        <w:rPr>
          <w:rFonts w:hint="eastAsia" w:ascii="仿宋" w:hAnsi="仿宋" w:eastAsia="仿宋" w:cs="仿宋"/>
          <w:b/>
          <w:bCs/>
          <w:sz w:val="28"/>
          <w:szCs w:val="28"/>
        </w:rPr>
        <w:t>操作指南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3" w:lineRule="atLeast"/>
        <w:ind w:left="0" w:right="0" w:firstLine="0"/>
        <w:jc w:val="center"/>
        <w:rPr>
          <w:rFonts w:hint="eastAsia" w:ascii="仿宋" w:hAnsi="仿宋" w:eastAsia="仿宋" w:cs="仿宋"/>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CSMAR数据库介绍</w:t>
      </w:r>
      <w:r>
        <w:rPr>
          <w:rStyle w:val="6"/>
          <w:rFonts w:hint="eastAsia" w:ascii="仿宋" w:hAnsi="仿宋" w:eastAsia="仿宋" w:cs="仿宋"/>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rPr>
      </w:pPr>
      <w:r>
        <w:rPr>
          <w:rFonts w:hint="eastAsia" w:ascii="仿宋" w:hAnsi="仿宋" w:eastAsia="仿宋" w:cs="仿宋"/>
        </w:rPr>
        <w:t>CSMAR中国经济金融研究数据库是深圳希施玛数据科技有限公司从学术研究的需求出发，借鉴芝加哥大学CRSP、标准普尔Compustat、纽约交易所TAQ、ISDA，Thomson、GSIOnline等国际知名数据库的专业标准，并结合中国实际国情开发出的国内首个经济金融型数据库。该数据库涵盖人物特征、银行研究、股票市场、公司研究等19大系列，包含200多个数据库、4000多张表、6万多个字段，不断丰富的数据库内容只为满足学者的研究需求。</w:t>
      </w:r>
    </w:p>
    <w:p>
      <w:pPr>
        <w:keepNext w:val="0"/>
        <w:keepLines w:val="0"/>
        <w:widowControl/>
        <w:suppressLineNumbers w:val="0"/>
        <w:spacing w:before="0" w:beforeAutospacing="0" w:after="0" w:afterAutospacing="0"/>
        <w:ind w:left="0" w:right="0"/>
        <w:jc w:val="left"/>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数据库特点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设计流程规范、严谨：</w:t>
      </w:r>
      <w:r>
        <w:rPr>
          <w:rFonts w:hint="eastAsia" w:ascii="仿宋" w:hAnsi="仿宋" w:eastAsia="仿宋" w:cs="仿宋"/>
        </w:rPr>
        <w:t>规范、专业的数据产品前期调研、技术论证、架构设计和外审流程和机制，为数据库的准确性、合理性、权威性提供坚实保障。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采集系统专业、标准：</w:t>
      </w:r>
      <w:r>
        <w:rPr>
          <w:rFonts w:hint="eastAsia" w:ascii="仿宋" w:hAnsi="仿宋" w:eastAsia="仿宋" w:cs="仿宋"/>
        </w:rPr>
        <w:t>不断升级的智能数据采集工具形成一整套规范的程序抓取和人工采集技术，保障数据处理的标准化。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质检过程严密、精准：</w:t>
      </w:r>
      <w:r>
        <w:rPr>
          <w:rFonts w:hint="eastAsia" w:ascii="仿宋" w:hAnsi="仿宋" w:eastAsia="仿宋" w:cs="仿宋"/>
        </w:rPr>
        <w:t>入库前人工审核、数据库约束、质检语句拦截、核心数据AB交叉录入、第三方数据比对、科学抽样检查、权威专家体验与质量评估等多重质检，确保数据质量。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CSMAR数据库操作指南</w:t>
      </w:r>
    </w:p>
    <w:p>
      <w:pPr>
        <w:keepNext w:val="0"/>
        <w:keepLines w:val="0"/>
        <w:widowControl/>
        <w:suppressLineNumbers w:val="0"/>
        <w:spacing w:before="0" w:beforeAutospacing="0" w:after="0" w:afterAutospacing="0"/>
        <w:ind w:left="0" w:right="0"/>
        <w:jc w:val="left"/>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（一）登录及注册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rPr>
      </w:pPr>
      <w:r>
        <w:rPr>
          <w:rFonts w:hint="eastAsia" w:ascii="仿宋" w:hAnsi="仿宋" w:eastAsia="仿宋" w:cs="仿宋"/>
        </w:rPr>
        <w:t>浏览器输入CSMAR数据库网址：https://data.csmar.com/，或打开图书馆主页</w:t>
      </w:r>
      <w:r>
        <w:rPr>
          <w:rFonts w:hint="eastAsia" w:ascii="仿宋" w:hAnsi="仿宋" w:eastAsia="仿宋" w:cs="仿宋"/>
          <w:color w:val="FF0000"/>
        </w:rPr>
        <w:t>（</w:t>
      </w:r>
      <w:r>
        <w:rPr>
          <w:rFonts w:hint="eastAsia" w:ascii="仿宋" w:hAnsi="仿宋" w:eastAsia="仿宋" w:cs="仿宋"/>
          <w:color w:val="FF0000"/>
          <w:lang w:val="en-US" w:eastAsia="zh-CN"/>
        </w:rPr>
        <w:t>*****</w:t>
      </w:r>
      <w:r>
        <w:rPr>
          <w:rFonts w:hint="eastAsia" w:ascii="仿宋" w:hAnsi="仿宋" w:eastAsia="仿宋" w:cs="仿宋"/>
          <w:color w:val="FF0000"/>
        </w:rPr>
        <w:t>）</w:t>
      </w:r>
      <w:r>
        <w:rPr>
          <w:rFonts w:hint="eastAsia" w:ascii="仿宋" w:hAnsi="仿宋" w:eastAsia="仿宋" w:cs="仿宋"/>
        </w:rPr>
        <w:t>，在数据库里查找CSAMR并点击链接地址，即可进入CSMAR数据库官网。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spacing w:val="0"/>
        </w:rPr>
        <w:t>点击导航栏右侧【登录】，可以通过“账号”进行登录。</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822950" cy="2334895"/>
            <wp:effectExtent l="0" t="0" r="6350" b="825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4"/>
                    <a:stretch>
                      <a:fillRect/>
                    </a:stretch>
                  </pic:blipFill>
                  <pic:spPr>
                    <a:xfrm>
                      <a:off x="0" y="0"/>
                      <a:ext cx="5822950" cy="23348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账号登录：</w:t>
      </w:r>
      <w:r>
        <w:rPr>
          <w:rFonts w:hint="eastAsia" w:ascii="仿宋" w:hAnsi="仿宋" w:eastAsia="仿宋" w:cs="仿宋"/>
        </w:rPr>
        <w:t>在登录弹框中输入账号、密码登录，验证通过即可进入；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登录账号分学校机构账号和个人注册账号，其中：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个人注册账号：</w:t>
      </w:r>
      <w:r>
        <w:rPr>
          <w:rFonts w:hint="eastAsia" w:ascii="仿宋" w:hAnsi="仿宋" w:eastAsia="仿宋" w:cs="仿宋"/>
        </w:rPr>
        <w:t>使用注册时的电话、邮箱或用户名均可登录；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学校机构账号：</w:t>
      </w:r>
      <w:r>
        <w:rPr>
          <w:rFonts w:hint="eastAsia" w:ascii="仿宋" w:hAnsi="仿宋" w:eastAsia="仿宋" w:cs="仿宋"/>
        </w:rPr>
        <w:t>允许多人同时在线，学校IP范围内自动登录，无需注册。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spacing w:val="0"/>
        </w:rPr>
        <w:t>输入网址，进入CSMAR数据库首页，点击首页导航栏右侧【注册】，注册可选择edu邮箱注册或者手机号注册(手机号注册需要上传证件)，在注册页面填写相关信息即可。注册成功后该个人注册账号即可拥有所在单位的CSMAR数据权限，数据权限仅在学校IP范围内使用。个人注册账号可以使用更多的平台功能/模块，如跨表查询、联表查询、保存方案、API数据接口调用等。</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285740" cy="2496185"/>
            <wp:effectExtent l="0" t="0" r="635" b="889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5"/>
                    <a:stretch>
                      <a:fillRect/>
                    </a:stretch>
                  </pic:blipFill>
                  <pic:spPr>
                    <a:xfrm>
                      <a:off x="0" y="0"/>
                      <a:ext cx="5285740" cy="24961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（二）平台功能操作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登录成</w:t>
      </w:r>
      <w:bookmarkStart w:id="0" w:name="_GoBack"/>
      <w:r>
        <w:rPr>
          <w:rFonts w:hint="eastAsia" w:ascii="仿宋" w:hAnsi="仿宋" w:eastAsia="仿宋" w:cs="仿宋"/>
        </w:rPr>
        <w:t>功，进入网站首页，首页主要包括CSMAR最新滚动资讯、功能模块介绍、产品动态、采用CSMAR论文等模块，其中：功能模块包括数据接口、跨表查询、单表查询三个模块的功能介绍和快捷入口。</w:t>
      </w:r>
      <w:bookmarkEnd w:id="0"/>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170805" cy="2072005"/>
            <wp:effectExtent l="0" t="0" r="1270" b="444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6"/>
                    <a:stretch>
                      <a:fillRect/>
                    </a:stretch>
                  </pic:blipFill>
                  <pic:spPr>
                    <a:xfrm>
                      <a:off x="0" y="0"/>
                      <a:ext cx="5170805" cy="20720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1.单表查询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数据中心单表查询模块提供CSMAR系列数据的查询下载服务，您可以进行字段搜索、联表查询、数据下载、保存方案等操作；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1.1关键字搜索(支持模糊搜索)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在导航栏右边搜索框中输入关键字，点击搜索，包含此关键字的数据库/表/字段/字段内容结果将被查找出来。比如输入“股票”，点击“股票价格”进行搜索，即可跳转到搜索的结果页面。如图所示：</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187950" cy="2025650"/>
            <wp:effectExtent l="0" t="0" r="3175" b="3175"/>
            <wp:docPr id="1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67"/>
                    <pic:cNvPicPr>
                      <a:picLocks noChangeAspect="1"/>
                    </pic:cNvPicPr>
                  </pic:nvPicPr>
                  <pic:blipFill>
                    <a:blip r:embed="rId7"/>
                    <a:srcRect r="11235" b="35754"/>
                    <a:stretch>
                      <a:fillRect/>
                    </a:stretch>
                  </pic:blipFill>
                  <pic:spPr>
                    <a:xfrm>
                      <a:off x="0" y="0"/>
                      <a:ext cx="5187950" cy="2025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104765" cy="2359025"/>
            <wp:effectExtent l="0" t="0" r="635" b="3175"/>
            <wp:docPr id="2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IMG_268"/>
                    <pic:cNvPicPr>
                      <a:picLocks noChangeAspect="1"/>
                    </pic:cNvPicPr>
                  </pic:nvPicPr>
                  <pic:blipFill>
                    <a:blip r:embed="rId8"/>
                    <a:srcRect b="317"/>
                    <a:stretch>
                      <a:fillRect/>
                    </a:stretch>
                  </pic:blipFill>
                  <pic:spPr>
                    <a:xfrm>
                      <a:off x="0" y="0"/>
                      <a:ext cx="5104765" cy="2359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1.2数据查询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如果您希望查看某个数据库的数据，只需点击</w:t>
      </w:r>
      <w:r>
        <w:rPr>
          <w:rStyle w:val="6"/>
          <w:rFonts w:hint="eastAsia" w:ascii="仿宋" w:hAnsi="仿宋" w:eastAsia="仿宋" w:cs="仿宋"/>
        </w:rPr>
        <w:t>【数据中心】-“单表查询”</w:t>
      </w:r>
      <w:r>
        <w:rPr>
          <w:rFonts w:hint="eastAsia" w:ascii="仿宋" w:hAnsi="仿宋" w:eastAsia="仿宋" w:cs="仿宋"/>
        </w:rPr>
        <w:t>，即可进入当前数据库的数据查询页面。</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525770" cy="2379345"/>
            <wp:effectExtent l="0" t="0" r="8255" b="1905"/>
            <wp:docPr id="1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69"/>
                    <pic:cNvPicPr>
                      <a:picLocks noChangeAspect="1"/>
                    </pic:cNvPicPr>
                  </pic:nvPicPr>
                  <pic:blipFill>
                    <a:blip r:embed="rId9"/>
                    <a:stretch>
                      <a:fillRect/>
                    </a:stretch>
                  </pic:blipFill>
                  <pic:spPr>
                    <a:xfrm>
                      <a:off x="0" y="0"/>
                      <a:ext cx="5525770" cy="23793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1.3时间设置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点击所需库表后，进入界面设置所需查询的数据时间区间。</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rPr>
        <w:drawing>
          <wp:inline distT="0" distB="0" distL="114300" distR="114300">
            <wp:extent cx="5269230" cy="2092960"/>
            <wp:effectExtent l="0" t="0" r="762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0"/>
                    <a:stretch>
                      <a:fillRect/>
                    </a:stretch>
                  </pic:blipFill>
                  <pic:spPr>
                    <a:xfrm>
                      <a:off x="0" y="0"/>
                      <a:ext cx="5269230" cy="2092960"/>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1.4代码设置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根据需要设置代码：全部代码、代码选择、代码导入（需按照代码模板进行导入）：</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323840" cy="1463675"/>
            <wp:effectExtent l="0" t="0" r="635" b="3175"/>
            <wp:docPr id="3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IMG_271"/>
                    <pic:cNvPicPr>
                      <a:picLocks noChangeAspect="1"/>
                    </pic:cNvPicPr>
                  </pic:nvPicPr>
                  <pic:blipFill>
                    <a:blip r:embed="rId11"/>
                    <a:stretch>
                      <a:fillRect/>
                    </a:stretch>
                  </pic:blipFill>
                  <pic:spPr>
                    <a:xfrm>
                      <a:off x="0" y="0"/>
                      <a:ext cx="5323840" cy="1463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代码选择：</w:t>
      </w:r>
      <w:r>
        <w:rPr>
          <w:rFonts w:hint="eastAsia" w:ascii="仿宋" w:hAnsi="仿宋" w:eastAsia="仿宋" w:cs="仿宋"/>
        </w:rPr>
        <w:t>点击【代码选择】，选择代码分类（可以组合分类），树节点有【我的代码】分类。可以对已选代码区域的代码进行导出，支持TXT和EXCEL两种，同时，还能将已选代码区域的代码保存，输入代码方案名称即可保存。在左侧【我的代码】模块进行查看历史保留的代码方案。</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4999355" cy="2232025"/>
            <wp:effectExtent l="0" t="0" r="1270" b="6350"/>
            <wp:docPr id="1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G_272"/>
                    <pic:cNvPicPr>
                      <a:picLocks noChangeAspect="1"/>
                    </pic:cNvPicPr>
                  </pic:nvPicPr>
                  <pic:blipFill>
                    <a:blip r:embed="rId12"/>
                    <a:stretch>
                      <a:fillRect/>
                    </a:stretch>
                  </pic:blipFill>
                  <pic:spPr>
                    <a:xfrm>
                      <a:off x="0" y="0"/>
                      <a:ext cx="4999355" cy="2232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代码导入：</w:t>
      </w:r>
      <w:r>
        <w:rPr>
          <w:rFonts w:hint="eastAsia" w:ascii="仿宋" w:hAnsi="仿宋" w:eastAsia="仿宋" w:cs="仿宋"/>
        </w:rPr>
        <w:t>点击【文件选择】按钮，在弹出对话框中选中本地代码导入文件。需按照【模板下载】下载的模板进行导入。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全部代码：</w:t>
      </w:r>
      <w:r>
        <w:rPr>
          <w:rFonts w:hint="eastAsia" w:ascii="仿宋" w:hAnsi="仿宋" w:eastAsia="仿宋" w:cs="仿宋"/>
        </w:rPr>
        <w:t>在所有代码范围内进行检索。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1.5字段选择: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根据需要，选择查询下载的字段。如果当前数据表包含字段太多，可以通过字段关键字搜索。如需了解当前数据表的字段说明，可点击【字段说明】进行查看。</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561330" cy="2507615"/>
            <wp:effectExtent l="0" t="0" r="1270" b="6985"/>
            <wp:docPr id="2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IMG_273"/>
                    <pic:cNvPicPr>
                      <a:picLocks noChangeAspect="1"/>
                    </pic:cNvPicPr>
                  </pic:nvPicPr>
                  <pic:blipFill>
                    <a:blip r:embed="rId13"/>
                    <a:srcRect b="16712"/>
                    <a:stretch>
                      <a:fillRect/>
                    </a:stretch>
                  </pic:blipFill>
                  <pic:spPr>
                    <a:xfrm>
                      <a:off x="0" y="0"/>
                      <a:ext cx="5561330" cy="25076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1.6条件筛选: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如果您想对查询数据设定筛选条件，可以通过设置条件方式进行条件限定，以满足符合一个或者多个条件组合的数据结果。</w:t>
      </w:r>
      <w:r>
        <w:rPr>
          <w:rStyle w:val="6"/>
          <w:rFonts w:hint="eastAsia" w:ascii="仿宋" w:hAnsi="仿宋" w:eastAsia="仿宋" w:cs="仿宋"/>
        </w:rPr>
        <w:t>例如：</w:t>
      </w:r>
      <w:r>
        <w:rPr>
          <w:rFonts w:hint="eastAsia" w:ascii="仿宋" w:hAnsi="仿宋" w:eastAsia="仿宋" w:cs="仿宋"/>
        </w:rPr>
        <w:t>财务报表-资产负债表中，我们希望查出在2018-2019年年报的财务数据。操作步骤：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(1)选择字段：会计期间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(2)选择条件运算符：包含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(说明：针对不同类型的数据，系统自动判别加载运算符合相应的取值输入控件，比如日期，将弹出日期选择窗体。)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 (3)条件取值：设置为_____12-31。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 (4)点击添加按钮，则此条件添加到条件列表中。</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196205" cy="1618615"/>
            <wp:effectExtent l="0" t="0" r="4445" b="635"/>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14"/>
                    <a:stretch>
                      <a:fillRect/>
                    </a:stretch>
                  </pic:blipFill>
                  <pic:spPr>
                    <a:xfrm>
                      <a:off x="0" y="0"/>
                      <a:ext cx="5196205" cy="16186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1.7下载数据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设置好查询条件后，点击【下载数据】。新页面打开数据下载概要，如下图：</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186045" cy="2406015"/>
            <wp:effectExtent l="0" t="0" r="5080" b="3810"/>
            <wp:docPr id="1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75"/>
                    <pic:cNvPicPr>
                      <a:picLocks noChangeAspect="1"/>
                    </pic:cNvPicPr>
                  </pic:nvPicPr>
                  <pic:blipFill>
                    <a:blip r:embed="rId15"/>
                    <a:stretch>
                      <a:fillRect/>
                    </a:stretch>
                  </pic:blipFill>
                  <pic:spPr>
                    <a:xfrm>
                      <a:off x="0" y="0"/>
                      <a:ext cx="5186045" cy="24060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点击压缩包名称或“本地保存数据”按钮，可直接下载数据到本机。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color w:val="FF8124"/>
        </w:rPr>
        <w:t>注：</w:t>
      </w:r>
      <w:r>
        <w:rPr>
          <w:rFonts w:hint="eastAsia" w:ascii="仿宋" w:hAnsi="仿宋" w:eastAsia="仿宋" w:cs="仿宋"/>
        </w:rPr>
        <w:t>下载数据仅保存48小时，您可以在【个人中心-下载记录】模块找到历史下载信息。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仿宋" w:hAnsi="仿宋" w:eastAsia="仿宋" w:cs="仿宋"/>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rPr>
        <w:t>1.8保存方案和下载到邮箱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如果您想保存查询条件设置，可以在数据查询页面选中“保存方案”，同时输入方案名称，即可在【个人中心-我的方案】模块进行查询调用。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您还能直接选中“邮箱”，输入邮箱地址，系统将自动发送此次查询下载的数据包链接到您输入的邮箱，您可以通过登录邮箱，点击链接自动获取压缩包，邮箱链接只保存48小时。</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4400550" cy="1705610"/>
            <wp:effectExtent l="0" t="0" r="0" b="8890"/>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16"/>
                    <a:stretch>
                      <a:fillRect/>
                    </a:stretch>
                  </pic:blipFill>
                  <pic:spPr>
                    <a:xfrm>
                      <a:off x="0" y="0"/>
                      <a:ext cx="4400550" cy="17056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仿宋" w:hAnsi="仿宋" w:eastAsia="仿宋" w:cs="仿宋"/>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lang w:val="en-US" w:eastAsia="zh-CN"/>
        </w:rPr>
        <w:t>2</w:t>
      </w:r>
      <w:r>
        <w:rPr>
          <w:rStyle w:val="6"/>
          <w:rFonts w:hint="eastAsia" w:ascii="仿宋" w:hAnsi="仿宋" w:eastAsia="仿宋" w:cs="仿宋"/>
        </w:rPr>
        <w:t>. 服务与支持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点击首页导航栏【服务与支持】，提供 Python/R/stata/matlab 数据接口文档、数据定制、公开数据、操作演示、视频集锦、联系我们和在线客服功能。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如果您是 Python/R/stata/matlab 使用者，数据库平台也提供 Python/R/stata/matlab 数接口可以直接调用有权限的 CSMAR 数据，提高您的研究效率。</w:t>
      </w:r>
    </w:p>
    <w:p>
      <w:pPr>
        <w:keepNext w:val="0"/>
        <w:keepLines w:val="0"/>
        <w:widowControl/>
        <w:suppressLineNumbers w:val="0"/>
        <w:spacing w:before="0" w:beforeAutospacing="0" w:after="0" w:afterAutospacing="0"/>
        <w:ind w:left="0" w:right="0"/>
        <w:jc w:val="left"/>
        <w:rPr>
          <w:rFonts w:hint="eastAsia" w:ascii="仿宋" w:hAnsi="仿宋" w:eastAsia="仿宋" w:cs="仿宋"/>
        </w:rPr>
      </w:pPr>
      <w:r>
        <w:rPr>
          <w:rFonts w:hint="eastAsia" w:ascii="仿宋" w:hAnsi="仿宋" w:eastAsia="仿宋" w:cs="仿宋"/>
          <w:kern w:val="0"/>
          <w:sz w:val="24"/>
          <w:szCs w:val="24"/>
          <w:lang w:val="en-US" w:eastAsia="zh-CN" w:bidi="ar"/>
        </w:rPr>
        <w:drawing>
          <wp:inline distT="0" distB="0" distL="114300" distR="114300">
            <wp:extent cx="5226685" cy="2432685"/>
            <wp:effectExtent l="0" t="0" r="2540" b="5715"/>
            <wp:docPr id="2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2" descr="IMG_287"/>
                    <pic:cNvPicPr>
                      <a:picLocks noChangeAspect="1"/>
                    </pic:cNvPicPr>
                  </pic:nvPicPr>
                  <pic:blipFill>
                    <a:blip r:embed="rId17"/>
                    <a:stretch>
                      <a:fillRect/>
                    </a:stretch>
                  </pic:blipFill>
                  <pic:spPr>
                    <a:xfrm>
                      <a:off x="0" y="0"/>
                      <a:ext cx="5226685" cy="24326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Style w:val="6"/>
          <w:rFonts w:hint="eastAsia" w:ascii="仿宋" w:hAnsi="仿宋" w:eastAsia="仿宋" w:cs="仿宋"/>
          <w:lang w:val="en-US" w:eastAsia="zh-CN"/>
        </w:rPr>
        <w:t>3</w:t>
      </w:r>
      <w:r>
        <w:rPr>
          <w:rStyle w:val="6"/>
          <w:rFonts w:hint="eastAsia" w:ascii="仿宋" w:hAnsi="仿宋" w:eastAsia="仿宋" w:cs="仿宋"/>
        </w:rPr>
        <w:t>. 个人中心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 w:hAnsi="仿宋" w:eastAsia="仿宋" w:cs="仿宋"/>
        </w:rPr>
      </w:pPr>
      <w:r>
        <w:rPr>
          <w:rFonts w:hint="eastAsia" w:ascii="仿宋" w:hAnsi="仿宋" w:eastAsia="仿宋" w:cs="仿宋"/>
        </w:rPr>
        <w:t>点击页面右上角【姓名】，进入个人中心页面，您可以在个人中心页面查看基本信息，修改登录密码，同时查看我的数据权限、我的下载、我的方案、我的定制等信息。</w:t>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drawing>
          <wp:inline distT="0" distB="0" distL="114300" distR="114300">
            <wp:extent cx="5220970" cy="1934845"/>
            <wp:effectExtent l="0" t="0" r="8255" b="8255"/>
            <wp:docPr id="26"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descr="IMG_288"/>
                    <pic:cNvPicPr>
                      <a:picLocks noChangeAspect="1"/>
                    </pic:cNvPicPr>
                  </pic:nvPicPr>
                  <pic:blipFill>
                    <a:blip r:embed="rId18"/>
                    <a:stretch>
                      <a:fillRect/>
                    </a:stretch>
                  </pic:blipFill>
                  <pic:spPr>
                    <a:xfrm>
                      <a:off x="0" y="0"/>
                      <a:ext cx="5220970" cy="193484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szCs w:val="24"/>
          <w:lang w:val="en-US" w:eastAsia="zh-CN" w:bidi="ar"/>
        </w:rPr>
      </w:pPr>
    </w:p>
    <w:p>
      <w:pPr>
        <w:keepNext w:val="0"/>
        <w:keepLines w:val="0"/>
        <w:widowControl/>
        <w:suppressLineNumbers w:val="0"/>
        <w:spacing w:before="0" w:beforeAutospacing="0" w:after="0" w:afterAutospacing="0"/>
        <w:ind w:left="0" w:right="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上海服务专顾：杜艳妮 13701623465</w:t>
      </w:r>
    </w:p>
    <w:p>
      <w:pPr>
        <w:rPr>
          <w:rFonts w:hint="eastAsia" w:ascii="仿宋" w:hAnsi="仿宋" w:eastAsia="仿宋" w:cs="仿宋"/>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1ODg0M2RiNjA1MjY3MTJkZGUyNTBhZjdhMjUyMmUifQ=="/>
  </w:docVars>
  <w:rsids>
    <w:rsidRoot w:val="5D06740C"/>
    <w:rsid w:val="0A146F56"/>
    <w:rsid w:val="5D06740C"/>
    <w:rsid w:val="63A45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2188</Words>
  <Characters>2440</Characters>
  <Lines>0</Lines>
  <Paragraphs>0</Paragraphs>
  <TotalTime>5</TotalTime>
  <ScaleCrop>false</ScaleCrop>
  <LinksUpToDate>false</LinksUpToDate>
  <CharactersWithSpaces>2454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2023-09-06T11:03:00Z</dcterms:created>
  <dc:creator>杜艳妮</dc:creator>
  <cp:lastModifiedBy>WPS_389060471</cp:lastModifiedBy>
  <dcterms:modified xsi:type="dcterms:W3CDTF">2023-09-07T03:18:38Z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D3EDE6431A624CF19E4CAEB647C15DFC_11</vt:lpwstr>
  </property>
</Properties>
</file>